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4334B" w14:textId="77777777" w:rsidR="003669D5" w:rsidRPr="00CE1293" w:rsidRDefault="003669D5">
      <w:pPr>
        <w:pBdr>
          <w:top w:val="single" w:sz="4" w:space="1" w:color="auto"/>
          <w:left w:val="single" w:sz="4" w:space="4" w:color="auto"/>
          <w:bottom w:val="single" w:sz="4" w:space="1" w:color="auto"/>
          <w:right w:val="single" w:sz="4" w:space="4" w:color="auto"/>
        </w:pBdr>
        <w:jc w:val="center"/>
        <w:rPr>
          <w:rFonts w:ascii="Arial" w:hAnsi="Arial" w:cs="Arial"/>
          <w:b/>
          <w:sz w:val="24"/>
        </w:rPr>
      </w:pPr>
      <w:r w:rsidRPr="00CE1293">
        <w:rPr>
          <w:rFonts w:ascii="Arial" w:hAnsi="Arial" w:cs="Arial"/>
          <w:b/>
          <w:sz w:val="28"/>
        </w:rPr>
        <w:t>[</w:t>
      </w:r>
      <w:r w:rsidRPr="00CE1293">
        <w:rPr>
          <w:rFonts w:ascii="Arial" w:hAnsi="Arial" w:cs="Arial"/>
          <w:b/>
          <w:i/>
          <w:sz w:val="24"/>
        </w:rPr>
        <w:t>HEALTH PLAN OR MEDICAL GROUP/IPA LETTERHEAD</w:t>
      </w:r>
      <w:r w:rsidRPr="00CE1293">
        <w:rPr>
          <w:rFonts w:ascii="Arial" w:hAnsi="Arial" w:cs="Arial"/>
          <w:b/>
          <w:sz w:val="24"/>
        </w:rPr>
        <w:t>]</w:t>
      </w:r>
    </w:p>
    <w:p w14:paraId="080084FD" w14:textId="23EC0C8A" w:rsidR="003669D5" w:rsidRPr="00CE1293" w:rsidRDefault="00CE1293" w:rsidP="00CE1293">
      <w:pPr>
        <w:pBdr>
          <w:top w:val="single" w:sz="4" w:space="1" w:color="auto"/>
          <w:left w:val="single" w:sz="4" w:space="4" w:color="auto"/>
          <w:bottom w:val="single" w:sz="4" w:space="1" w:color="auto"/>
          <w:right w:val="single" w:sz="4" w:space="4" w:color="auto"/>
        </w:pBdr>
        <w:jc w:val="center"/>
        <w:rPr>
          <w:rFonts w:ascii="Arial" w:hAnsi="Arial" w:cs="Arial"/>
          <w:b/>
          <w:sz w:val="24"/>
          <w:lang w:val="es-MX"/>
        </w:rPr>
      </w:pPr>
      <w:r w:rsidRPr="00CE1293">
        <w:rPr>
          <w:rFonts w:ascii="Arial" w:hAnsi="Arial" w:cs="Arial"/>
          <w:b/>
          <w:sz w:val="24"/>
          <w:lang w:val="es-MX"/>
        </w:rPr>
        <w:t>[</w:t>
      </w:r>
      <w:r w:rsidR="003669D5" w:rsidRPr="00CE1293">
        <w:rPr>
          <w:rFonts w:ascii="Arial" w:hAnsi="Arial" w:cs="Arial"/>
          <w:b/>
          <w:sz w:val="24"/>
          <w:lang w:val="es-MX"/>
        </w:rPr>
        <w:t>Use 12-Point Font</w:t>
      </w:r>
      <w:r w:rsidRPr="00CE1293">
        <w:rPr>
          <w:rFonts w:ascii="Arial" w:hAnsi="Arial" w:cs="Arial"/>
          <w:b/>
          <w:sz w:val="24"/>
          <w:lang w:val="es-MX"/>
        </w:rPr>
        <w:t>]</w:t>
      </w:r>
    </w:p>
    <w:p w14:paraId="16FA8EFE" w14:textId="77777777" w:rsidR="003669D5" w:rsidRPr="000E2889" w:rsidRDefault="003669D5">
      <w:pPr>
        <w:pStyle w:val="Heading1"/>
        <w:spacing w:after="60"/>
        <w:rPr>
          <w:rFonts w:ascii="Arial" w:hAnsi="Arial" w:cs="Arial"/>
          <w:u w:val="single"/>
          <w:lang w:val="es-MX"/>
        </w:rPr>
      </w:pPr>
      <w:r w:rsidRPr="00962FAC">
        <w:rPr>
          <w:rFonts w:ascii="Arial" w:hAnsi="Arial" w:cs="Arial"/>
          <w:bCs/>
          <w:lang w:val="es-MX"/>
        </w:rPr>
        <w:t xml:space="preserve"> </w:t>
      </w:r>
      <w:r w:rsidRPr="00962FAC">
        <w:rPr>
          <w:rFonts w:ascii="Arial" w:hAnsi="Arial" w:cs="Arial"/>
          <w:bCs/>
          <w:u w:val="single"/>
          <w:lang w:val="es-MX"/>
        </w:rPr>
        <w:t xml:space="preserve">Medicare Advantage </w:t>
      </w:r>
    </w:p>
    <w:p w14:paraId="254C58C7" w14:textId="77777777" w:rsidR="003669D5" w:rsidRPr="000E2889" w:rsidRDefault="003669D5">
      <w:pPr>
        <w:pStyle w:val="Heading1"/>
        <w:spacing w:after="60"/>
        <w:rPr>
          <w:rFonts w:ascii="Arial" w:hAnsi="Arial" w:cs="Arial"/>
          <w:caps/>
          <w:lang w:val="es-MX"/>
        </w:rPr>
      </w:pPr>
      <w:r w:rsidRPr="00962FAC">
        <w:rPr>
          <w:rFonts w:ascii="Arial" w:hAnsi="Arial" w:cs="Arial"/>
          <w:bCs/>
          <w:caps/>
          <w:lang w:val="es-MX"/>
        </w:rPr>
        <w:t>Los servicios solicitados no cumplen con los criterios expeditos</w:t>
      </w:r>
    </w:p>
    <w:p w14:paraId="7CF68E1A" w14:textId="77777777" w:rsidR="003669D5" w:rsidRPr="000E2889" w:rsidRDefault="003669D5">
      <w:pPr>
        <w:rPr>
          <w:rFonts w:ascii="Arial" w:hAnsi="Arial" w:cs="Arial"/>
          <w:sz w:val="24"/>
          <w:lang w:val="es-MX"/>
        </w:rPr>
      </w:pPr>
    </w:p>
    <w:p w14:paraId="19B6640C" w14:textId="44D79E5D" w:rsidR="003669D5" w:rsidRPr="00650065" w:rsidRDefault="003669D5">
      <w:pPr>
        <w:rPr>
          <w:rFonts w:ascii="Arial" w:hAnsi="Arial" w:cs="Arial"/>
          <w:sz w:val="18"/>
        </w:rPr>
      </w:pPr>
      <w:r w:rsidRPr="00650065">
        <w:rPr>
          <w:rFonts w:ascii="Arial" w:hAnsi="Arial" w:cs="Arial"/>
          <w:sz w:val="24"/>
        </w:rPr>
        <w:t>[</w:t>
      </w:r>
      <w:r w:rsidR="00CE1293" w:rsidRPr="00650065">
        <w:rPr>
          <w:rFonts w:ascii="Arial" w:hAnsi="Arial" w:cs="Arial"/>
          <w:i/>
          <w:iCs/>
          <w:sz w:val="24"/>
        </w:rPr>
        <w:t>Date</w:t>
      </w:r>
      <w:r w:rsidRPr="00650065">
        <w:rPr>
          <w:rFonts w:ascii="Arial" w:hAnsi="Arial" w:cs="Arial"/>
          <w:sz w:val="24"/>
        </w:rPr>
        <w:t>]</w:t>
      </w:r>
    </w:p>
    <w:p w14:paraId="0528E9B8" w14:textId="77777777" w:rsidR="003669D5" w:rsidRPr="00650065" w:rsidRDefault="003669D5">
      <w:pPr>
        <w:rPr>
          <w:rFonts w:ascii="Arial" w:hAnsi="Arial" w:cs="Arial"/>
          <w:sz w:val="18"/>
        </w:rPr>
      </w:pPr>
    </w:p>
    <w:p w14:paraId="0D9AE4A7" w14:textId="77777777" w:rsidR="003669D5" w:rsidRPr="00650065" w:rsidRDefault="003669D5">
      <w:pPr>
        <w:rPr>
          <w:rFonts w:ascii="Arial" w:hAnsi="Arial" w:cs="Arial"/>
          <w:sz w:val="18"/>
        </w:rPr>
      </w:pPr>
    </w:p>
    <w:p w14:paraId="0A42A5F9" w14:textId="33FB0900" w:rsidR="003669D5" w:rsidRPr="00CE1293" w:rsidRDefault="003669D5" w:rsidP="00CE1293">
      <w:pPr>
        <w:tabs>
          <w:tab w:val="left" w:pos="3420"/>
        </w:tabs>
        <w:rPr>
          <w:rFonts w:ascii="Arial" w:hAnsi="Arial" w:cs="Arial"/>
          <w:sz w:val="24"/>
        </w:rPr>
      </w:pPr>
      <w:r w:rsidRPr="00CE1293">
        <w:rPr>
          <w:rFonts w:ascii="Arial" w:hAnsi="Arial" w:cs="Arial"/>
          <w:sz w:val="24"/>
        </w:rPr>
        <w:t>[</w:t>
      </w:r>
      <w:r w:rsidR="00CE1293" w:rsidRPr="00CE1293">
        <w:rPr>
          <w:rFonts w:ascii="Arial" w:hAnsi="Arial" w:cs="Arial"/>
          <w:i/>
          <w:iCs/>
          <w:sz w:val="24"/>
        </w:rPr>
        <w:t>Name of Patient]</w:t>
      </w:r>
      <w:r w:rsidR="00CE1293">
        <w:rPr>
          <w:rFonts w:ascii="Arial" w:hAnsi="Arial" w:cs="Arial"/>
          <w:sz w:val="24"/>
        </w:rPr>
        <w:tab/>
      </w:r>
      <w:r w:rsidRPr="00CE1293">
        <w:rPr>
          <w:rFonts w:ascii="Arial" w:hAnsi="Arial" w:cs="Arial"/>
          <w:sz w:val="24"/>
        </w:rPr>
        <w:t>Nombre del paciente:</w:t>
      </w:r>
      <w:r w:rsidR="00CE1293" w:rsidRPr="00CE1293">
        <w:rPr>
          <w:rFonts w:ascii="Arial" w:hAnsi="Arial" w:cs="Arial"/>
          <w:sz w:val="24"/>
        </w:rPr>
        <w:t xml:space="preserve"> [patient name]</w:t>
      </w:r>
    </w:p>
    <w:p w14:paraId="39E609FD" w14:textId="3C02FD83" w:rsidR="003669D5" w:rsidRPr="00CE1293" w:rsidRDefault="003669D5" w:rsidP="00CE1293">
      <w:pPr>
        <w:tabs>
          <w:tab w:val="left" w:pos="3420"/>
        </w:tabs>
        <w:rPr>
          <w:rFonts w:ascii="Arial" w:hAnsi="Arial" w:cs="Arial"/>
          <w:sz w:val="24"/>
          <w:lang w:val="es-MX"/>
        </w:rPr>
      </w:pPr>
      <w:r w:rsidRPr="00962FAC">
        <w:rPr>
          <w:rFonts w:ascii="Arial" w:hAnsi="Arial" w:cs="Arial"/>
          <w:sz w:val="24"/>
          <w:lang w:val="es-MX"/>
        </w:rPr>
        <w:t>[</w:t>
      </w:r>
      <w:r w:rsidRPr="00962FAC">
        <w:rPr>
          <w:rFonts w:ascii="Arial" w:hAnsi="Arial" w:cs="Arial"/>
          <w:i/>
          <w:iCs/>
          <w:sz w:val="24"/>
          <w:lang w:val="es-MX"/>
        </w:rPr>
        <w:t>o</w:t>
      </w:r>
      <w:r w:rsidR="00CE1293">
        <w:rPr>
          <w:rFonts w:ascii="Arial" w:hAnsi="Arial" w:cs="Arial"/>
          <w:i/>
          <w:iCs/>
          <w:sz w:val="24"/>
          <w:lang w:val="es-MX"/>
        </w:rPr>
        <w:t xml:space="preserve">r </w:t>
      </w:r>
      <w:r w:rsidRPr="00962FAC">
        <w:rPr>
          <w:rFonts w:ascii="Arial" w:hAnsi="Arial" w:cs="Arial"/>
          <w:i/>
          <w:iCs/>
          <w:sz w:val="24"/>
          <w:lang w:val="es-MX"/>
        </w:rPr>
        <w:t>representat</w:t>
      </w:r>
      <w:r w:rsidR="00CE1293">
        <w:rPr>
          <w:rFonts w:ascii="Arial" w:hAnsi="Arial" w:cs="Arial"/>
          <w:i/>
          <w:iCs/>
          <w:sz w:val="24"/>
          <w:lang w:val="es-MX"/>
        </w:rPr>
        <w:t>ive</w:t>
      </w:r>
      <w:r w:rsidR="00CE1293">
        <w:rPr>
          <w:rFonts w:ascii="Arial" w:hAnsi="Arial" w:cs="Arial"/>
          <w:sz w:val="24"/>
          <w:lang w:val="es-MX"/>
        </w:rPr>
        <w:t>]</w:t>
      </w:r>
      <w:r w:rsidR="00CE1293">
        <w:rPr>
          <w:rFonts w:ascii="Arial" w:hAnsi="Arial" w:cs="Arial"/>
          <w:sz w:val="24"/>
          <w:lang w:val="es-MX"/>
        </w:rPr>
        <w:tab/>
      </w:r>
      <w:r w:rsidRPr="00CE1293">
        <w:rPr>
          <w:rFonts w:ascii="Arial" w:hAnsi="Arial" w:cs="Arial"/>
          <w:sz w:val="24"/>
          <w:lang w:val="es-MX"/>
        </w:rPr>
        <w:t>N.º de identificación del paciente:</w:t>
      </w:r>
      <w:r w:rsidR="00CE1293" w:rsidRPr="00CE1293">
        <w:rPr>
          <w:rFonts w:ascii="Arial" w:hAnsi="Arial" w:cs="Arial"/>
          <w:sz w:val="24"/>
          <w:lang w:val="es-MX"/>
        </w:rPr>
        <w:t xml:space="preserve"> [patient ID #]</w:t>
      </w:r>
    </w:p>
    <w:p w14:paraId="491A0228" w14:textId="601389A6" w:rsidR="003669D5" w:rsidRPr="000E2889" w:rsidRDefault="003669D5" w:rsidP="00CE1293">
      <w:pPr>
        <w:tabs>
          <w:tab w:val="left" w:pos="3420"/>
        </w:tabs>
        <w:rPr>
          <w:rFonts w:ascii="Arial" w:hAnsi="Arial" w:cs="Arial"/>
          <w:sz w:val="24"/>
          <w:lang w:val="es-MX"/>
        </w:rPr>
      </w:pPr>
      <w:r w:rsidRPr="00962FAC">
        <w:rPr>
          <w:rFonts w:ascii="Arial" w:hAnsi="Arial" w:cs="Arial"/>
          <w:sz w:val="24"/>
          <w:lang w:val="es-MX"/>
        </w:rPr>
        <w:t>[</w:t>
      </w:r>
      <w:r w:rsidR="00CE1293">
        <w:rPr>
          <w:rFonts w:ascii="Arial" w:hAnsi="Arial" w:cs="Arial"/>
          <w:i/>
          <w:iCs/>
          <w:sz w:val="24"/>
          <w:lang w:val="es-MX"/>
        </w:rPr>
        <w:t>Address</w:t>
      </w:r>
      <w:r w:rsidR="00CE1293">
        <w:rPr>
          <w:rFonts w:ascii="Arial" w:hAnsi="Arial" w:cs="Arial"/>
          <w:sz w:val="24"/>
          <w:lang w:val="es-MX"/>
        </w:rPr>
        <w:t>]</w:t>
      </w:r>
      <w:r w:rsidR="00CE1293">
        <w:rPr>
          <w:rFonts w:ascii="Arial" w:hAnsi="Arial" w:cs="Arial"/>
          <w:sz w:val="24"/>
          <w:lang w:val="es-MX"/>
        </w:rPr>
        <w:tab/>
      </w:r>
      <w:r w:rsidRPr="00962FAC">
        <w:rPr>
          <w:rFonts w:ascii="Arial" w:hAnsi="Arial" w:cs="Arial"/>
          <w:sz w:val="24"/>
          <w:lang w:val="es-MX"/>
        </w:rPr>
        <w:t>Nombre del plan de salud:</w:t>
      </w:r>
      <w:r w:rsidR="00CE1293">
        <w:rPr>
          <w:rFonts w:ascii="Arial" w:hAnsi="Arial" w:cs="Arial"/>
          <w:sz w:val="24"/>
          <w:lang w:val="es-MX"/>
        </w:rPr>
        <w:t xml:space="preserve"> SCAN</w:t>
      </w:r>
      <w:r w:rsidR="00941C32">
        <w:rPr>
          <w:rFonts w:ascii="Arial" w:hAnsi="Arial" w:cs="Arial"/>
          <w:sz w:val="24"/>
          <w:lang w:val="es-MX"/>
        </w:rPr>
        <w:t xml:space="preserve"> Health Plan</w:t>
      </w:r>
    </w:p>
    <w:p w14:paraId="05D18ACE" w14:textId="08E01D2F" w:rsidR="003669D5" w:rsidRPr="000E2889" w:rsidRDefault="00CE1293" w:rsidP="00033EC4">
      <w:pPr>
        <w:tabs>
          <w:tab w:val="left" w:pos="3420"/>
        </w:tabs>
        <w:rPr>
          <w:rFonts w:ascii="Arial" w:hAnsi="Arial" w:cs="Arial"/>
          <w:sz w:val="24"/>
          <w:lang w:val="es-MX"/>
        </w:rPr>
      </w:pPr>
      <w:r>
        <w:rPr>
          <w:rFonts w:ascii="Arial" w:hAnsi="Arial" w:cs="Arial"/>
          <w:sz w:val="24"/>
          <w:lang w:val="es-MX"/>
        </w:rPr>
        <w:tab/>
      </w:r>
      <w:r w:rsidR="003669D5" w:rsidRPr="00962FAC">
        <w:rPr>
          <w:rFonts w:ascii="Arial" w:hAnsi="Arial" w:cs="Arial"/>
          <w:sz w:val="24"/>
          <w:lang w:val="es-MX"/>
        </w:rPr>
        <w:t>Número de teléfono del plan de salud:</w:t>
      </w:r>
      <w:r>
        <w:rPr>
          <w:rFonts w:ascii="Arial" w:hAnsi="Arial" w:cs="Arial"/>
          <w:sz w:val="24"/>
          <w:lang w:val="es-MX"/>
        </w:rPr>
        <w:t xml:space="preserve"> (8</w:t>
      </w:r>
      <w:r w:rsidR="00033EC4">
        <w:rPr>
          <w:rFonts w:ascii="Arial" w:hAnsi="Arial" w:cs="Arial"/>
          <w:sz w:val="24"/>
          <w:lang w:val="es-MX"/>
        </w:rPr>
        <w:t>00</w:t>
      </w:r>
      <w:r>
        <w:rPr>
          <w:rFonts w:ascii="Arial" w:hAnsi="Arial" w:cs="Arial"/>
          <w:sz w:val="24"/>
          <w:lang w:val="es-MX"/>
        </w:rPr>
        <w:t xml:space="preserve">) </w:t>
      </w:r>
      <w:r w:rsidR="00033EC4">
        <w:rPr>
          <w:rFonts w:ascii="Arial" w:hAnsi="Arial" w:cs="Arial"/>
          <w:sz w:val="24"/>
          <w:lang w:val="es-MX"/>
        </w:rPr>
        <w:t>559</w:t>
      </w:r>
      <w:r>
        <w:rPr>
          <w:rFonts w:ascii="Arial" w:hAnsi="Arial" w:cs="Arial"/>
          <w:sz w:val="24"/>
          <w:lang w:val="es-MX"/>
        </w:rPr>
        <w:t>-</w:t>
      </w:r>
      <w:r w:rsidR="00033EC4">
        <w:rPr>
          <w:rFonts w:ascii="Arial" w:hAnsi="Arial" w:cs="Arial"/>
          <w:sz w:val="24"/>
          <w:lang w:val="es-MX"/>
        </w:rPr>
        <w:t>3500</w:t>
      </w:r>
    </w:p>
    <w:p w14:paraId="52C6C53F" w14:textId="331C1E82" w:rsidR="003669D5" w:rsidRPr="000E2889" w:rsidRDefault="00CE1293" w:rsidP="00CE1293">
      <w:pPr>
        <w:tabs>
          <w:tab w:val="left" w:pos="3420"/>
        </w:tabs>
        <w:rPr>
          <w:rFonts w:ascii="Arial" w:hAnsi="Arial" w:cs="Arial"/>
          <w:sz w:val="24"/>
          <w:lang w:val="es-MX"/>
        </w:rPr>
      </w:pPr>
      <w:r>
        <w:rPr>
          <w:rFonts w:ascii="Arial" w:hAnsi="Arial" w:cs="Arial"/>
          <w:sz w:val="24"/>
          <w:lang w:val="es-MX"/>
        </w:rPr>
        <w:tab/>
      </w:r>
      <w:r w:rsidR="003669D5" w:rsidRPr="00962FAC">
        <w:rPr>
          <w:rFonts w:ascii="Arial" w:hAnsi="Arial" w:cs="Arial"/>
          <w:sz w:val="24"/>
          <w:lang w:val="es-MX"/>
        </w:rPr>
        <w:t>Nombre del proveedor:</w:t>
      </w:r>
      <w:r>
        <w:rPr>
          <w:rFonts w:ascii="Arial" w:hAnsi="Arial" w:cs="Arial"/>
          <w:sz w:val="24"/>
          <w:lang w:val="es-MX"/>
        </w:rPr>
        <w:t xml:space="preserve"> [provider name]</w:t>
      </w:r>
    </w:p>
    <w:p w14:paraId="2E89D582" w14:textId="59D991E6" w:rsidR="003669D5" w:rsidRPr="000E2889" w:rsidRDefault="003669D5" w:rsidP="00CE1293">
      <w:pPr>
        <w:tabs>
          <w:tab w:val="left" w:pos="3420"/>
        </w:tabs>
        <w:ind w:firstLine="3420"/>
        <w:rPr>
          <w:rFonts w:ascii="Arial" w:hAnsi="Arial" w:cs="Arial"/>
          <w:sz w:val="24"/>
          <w:lang w:val="es-MX"/>
        </w:rPr>
      </w:pPr>
      <w:r w:rsidRPr="00962FAC">
        <w:rPr>
          <w:rFonts w:ascii="Arial" w:hAnsi="Arial" w:cs="Arial"/>
          <w:sz w:val="24"/>
          <w:lang w:val="es-MX"/>
        </w:rPr>
        <w:t>Servicio solicitado:</w:t>
      </w:r>
      <w:r w:rsidR="00CE1293">
        <w:rPr>
          <w:rFonts w:ascii="Arial" w:hAnsi="Arial" w:cs="Arial"/>
          <w:sz w:val="24"/>
          <w:lang w:val="es-MX"/>
        </w:rPr>
        <w:t xml:space="preserve"> [requested service]</w:t>
      </w:r>
    </w:p>
    <w:p w14:paraId="78D0AAF9" w14:textId="74CD577B" w:rsidR="003669D5" w:rsidRPr="000E2889" w:rsidRDefault="003669D5" w:rsidP="00CE1293">
      <w:pPr>
        <w:tabs>
          <w:tab w:val="left" w:pos="3420"/>
        </w:tabs>
        <w:ind w:left="2880" w:firstLine="540"/>
        <w:rPr>
          <w:rFonts w:ascii="Arial" w:hAnsi="Arial" w:cs="Arial"/>
          <w:sz w:val="24"/>
          <w:lang w:val="es-MX"/>
        </w:rPr>
      </w:pPr>
      <w:r w:rsidRPr="00962FAC">
        <w:rPr>
          <w:rFonts w:ascii="Arial" w:hAnsi="Arial" w:cs="Arial"/>
          <w:sz w:val="24"/>
          <w:lang w:val="es-MX"/>
        </w:rPr>
        <w:t>Fecha y hora de la solicitud expedita:</w:t>
      </w:r>
      <w:r w:rsidR="00CE1293">
        <w:rPr>
          <w:rFonts w:ascii="Arial" w:hAnsi="Arial" w:cs="Arial"/>
          <w:sz w:val="24"/>
          <w:lang w:val="es-MX"/>
        </w:rPr>
        <w:t xml:space="preserve"> [date/time of expedited req]</w:t>
      </w:r>
    </w:p>
    <w:p w14:paraId="783C0EFC" w14:textId="137DA17D" w:rsidR="003669D5" w:rsidRPr="000E2889" w:rsidRDefault="00CE1293" w:rsidP="00CE1293">
      <w:pPr>
        <w:tabs>
          <w:tab w:val="left" w:pos="3420"/>
        </w:tabs>
        <w:rPr>
          <w:rFonts w:ascii="Arial" w:hAnsi="Arial" w:cs="Arial"/>
          <w:sz w:val="28"/>
          <w:lang w:val="es-MX"/>
        </w:rPr>
      </w:pPr>
      <w:r>
        <w:rPr>
          <w:rFonts w:ascii="Arial" w:hAnsi="Arial" w:cs="Arial"/>
          <w:sz w:val="24"/>
          <w:lang w:val="es-MX"/>
        </w:rPr>
        <w:tab/>
      </w:r>
      <w:r w:rsidR="003669D5" w:rsidRPr="00962FAC">
        <w:rPr>
          <w:rFonts w:ascii="Arial" w:hAnsi="Arial" w:cs="Arial"/>
          <w:sz w:val="24"/>
          <w:lang w:val="es-MX"/>
        </w:rPr>
        <w:t>Nombre del médico tratante:</w:t>
      </w:r>
      <w:r w:rsidR="00650065">
        <w:rPr>
          <w:rFonts w:ascii="Arial" w:hAnsi="Arial" w:cs="Arial"/>
          <w:sz w:val="24"/>
          <w:lang w:val="es-MX"/>
        </w:rPr>
        <w:t xml:space="preserve"> [attending physician’s name]</w:t>
      </w:r>
    </w:p>
    <w:p w14:paraId="3317D568" w14:textId="77777777" w:rsidR="003669D5" w:rsidRPr="000E2889" w:rsidRDefault="003669D5">
      <w:pPr>
        <w:pStyle w:val="Header"/>
        <w:tabs>
          <w:tab w:val="clear" w:pos="4320"/>
          <w:tab w:val="clear" w:pos="8640"/>
        </w:tabs>
        <w:rPr>
          <w:rFonts w:ascii="Arial" w:hAnsi="Arial" w:cs="Arial"/>
          <w:sz w:val="28"/>
          <w:lang w:val="es-MX"/>
        </w:rPr>
      </w:pPr>
    </w:p>
    <w:p w14:paraId="3462B400" w14:textId="77777777" w:rsidR="003669D5" w:rsidRPr="00650065" w:rsidRDefault="003669D5">
      <w:pPr>
        <w:rPr>
          <w:rFonts w:ascii="Arial" w:hAnsi="Arial" w:cs="Arial"/>
          <w:sz w:val="16"/>
          <w:lang w:val="es-MX"/>
        </w:rPr>
      </w:pPr>
      <w:r w:rsidRPr="00650065">
        <w:rPr>
          <w:rFonts w:ascii="Arial" w:hAnsi="Arial" w:cs="Arial"/>
          <w:sz w:val="24"/>
          <w:lang w:val="es-MX"/>
        </w:rPr>
        <w:t>Estimado(a) [</w:t>
      </w:r>
      <w:r w:rsidRPr="00650065">
        <w:rPr>
          <w:rFonts w:ascii="Arial" w:hAnsi="Arial" w:cs="Arial"/>
          <w:i/>
          <w:sz w:val="24"/>
          <w:lang w:val="es-MX"/>
        </w:rPr>
        <w:t>Patient’s Name</w:t>
      </w:r>
      <w:r w:rsidRPr="00650065">
        <w:rPr>
          <w:rFonts w:ascii="Arial" w:hAnsi="Arial" w:cs="Arial"/>
          <w:sz w:val="24"/>
          <w:lang w:val="es-MX"/>
        </w:rPr>
        <w:t>]:</w:t>
      </w:r>
    </w:p>
    <w:p w14:paraId="49A026D6" w14:textId="77777777" w:rsidR="003669D5" w:rsidRPr="00650065" w:rsidRDefault="003669D5">
      <w:pPr>
        <w:rPr>
          <w:rFonts w:ascii="Arial" w:hAnsi="Arial" w:cs="Arial"/>
          <w:sz w:val="16"/>
          <w:lang w:val="es-MX"/>
        </w:rPr>
      </w:pPr>
    </w:p>
    <w:p w14:paraId="1FFEBA7C" w14:textId="77777777" w:rsidR="003669D5" w:rsidRPr="000E2889" w:rsidRDefault="003669D5" w:rsidP="00650065">
      <w:pPr>
        <w:rPr>
          <w:rFonts w:ascii="Arial" w:hAnsi="Arial" w:cs="Arial"/>
          <w:sz w:val="16"/>
          <w:lang w:val="es-MX"/>
        </w:rPr>
      </w:pPr>
      <w:r w:rsidRPr="00962FAC">
        <w:rPr>
          <w:rFonts w:ascii="Arial" w:hAnsi="Arial" w:cs="Arial"/>
          <w:sz w:val="24"/>
          <w:lang w:val="es-MX"/>
        </w:rPr>
        <w:t>Esta correspondencia es en respuesta a su solicitud de una decisión inicial expedita de setenta y dos (72) horas para aprobar los servicios indicados antes.</w:t>
      </w:r>
    </w:p>
    <w:p w14:paraId="0A44D941" w14:textId="77777777" w:rsidR="003669D5" w:rsidRPr="000E2889" w:rsidRDefault="003669D5" w:rsidP="00650065">
      <w:pPr>
        <w:pStyle w:val="Header"/>
        <w:tabs>
          <w:tab w:val="clear" w:pos="4320"/>
          <w:tab w:val="clear" w:pos="8640"/>
        </w:tabs>
        <w:rPr>
          <w:rFonts w:ascii="Arial" w:hAnsi="Arial" w:cs="Arial"/>
          <w:sz w:val="16"/>
          <w:lang w:val="es-MX"/>
        </w:rPr>
      </w:pPr>
    </w:p>
    <w:p w14:paraId="0E4F3A8E" w14:textId="77777777" w:rsidR="003669D5" w:rsidRPr="000E2889" w:rsidRDefault="003669D5" w:rsidP="00650065">
      <w:pPr>
        <w:rPr>
          <w:rFonts w:ascii="Arial" w:hAnsi="Arial" w:cs="Arial"/>
          <w:sz w:val="24"/>
          <w:lang w:val="es-MX"/>
        </w:rPr>
      </w:pPr>
      <w:r w:rsidRPr="00962FAC">
        <w:rPr>
          <w:rFonts w:ascii="Arial" w:hAnsi="Arial" w:cs="Arial"/>
          <w:sz w:val="24"/>
          <w:lang w:val="es-MX"/>
        </w:rPr>
        <w:t xml:space="preserve">Hemos revisado su solicitud y con base en la información disponible, hemos determinado que su solicitud no cumple con la definición de los Centros de Servicios de Medicare y Medicaid (Centers for Medicare and Medicaid Services, CMS) de “tiempo sensible”.  Estamos obligados a completar nuestra revisión de su solicitud en una base expedita si (1) su solicitud cumple con la definición de “tiempo sensible”; o (2) un médico respalda su solicitud de una revisión expedita.  Tiempo sensible se define como “Una situación donde el período de tiempo del proceso de toma de una decisión estándar podría poner seriamente en peligro la vida o salud de la persona inscrita, o podría poner en peligro la capacidad de la persona inscrita para recuperar su función máxima”.  Ya que su solicitud no ha satisfecho ninguno de estos dos criterios, su solicitud se ha remitido al proceso de revisión estándar. </w:t>
      </w:r>
    </w:p>
    <w:p w14:paraId="108605F2" w14:textId="77777777" w:rsidR="003669D5" w:rsidRPr="000E2889" w:rsidRDefault="003669D5" w:rsidP="00650065">
      <w:pPr>
        <w:rPr>
          <w:rFonts w:ascii="Arial" w:hAnsi="Arial" w:cs="Arial"/>
          <w:sz w:val="24"/>
          <w:lang w:val="es-MX"/>
        </w:rPr>
      </w:pPr>
    </w:p>
    <w:p w14:paraId="009EDCC6" w14:textId="77777777" w:rsidR="003669D5" w:rsidRPr="000E2889" w:rsidRDefault="003669D5" w:rsidP="00650065">
      <w:pPr>
        <w:rPr>
          <w:rFonts w:ascii="Arial" w:hAnsi="Arial" w:cs="Arial"/>
          <w:sz w:val="24"/>
          <w:lang w:val="es-MX"/>
        </w:rPr>
      </w:pPr>
      <w:r w:rsidRPr="00962FAC">
        <w:rPr>
          <w:rFonts w:ascii="Arial" w:hAnsi="Arial" w:cs="Arial"/>
          <w:sz w:val="24"/>
          <w:lang w:val="es-MX"/>
        </w:rPr>
        <w:t xml:space="preserve">Haremos todos los esfuerzos necesarios para procesar su solicitud lo más pronto posible pero no después de catorce (14) días calendario después de la fecha de recepción de su solicitud, y usted será notificado una vez haya sido completada su revisión. </w:t>
      </w:r>
    </w:p>
    <w:p w14:paraId="698852D2" w14:textId="77777777" w:rsidR="003669D5" w:rsidRPr="000E2889" w:rsidRDefault="003669D5" w:rsidP="00650065">
      <w:pPr>
        <w:rPr>
          <w:rFonts w:ascii="Arial" w:hAnsi="Arial" w:cs="Arial"/>
          <w:sz w:val="24"/>
          <w:lang w:val="es-MX"/>
        </w:rPr>
      </w:pPr>
    </w:p>
    <w:p w14:paraId="2DDE39A7" w14:textId="77777777" w:rsidR="003669D5" w:rsidRPr="000E2889" w:rsidRDefault="003669D5" w:rsidP="00650065">
      <w:pPr>
        <w:rPr>
          <w:rFonts w:ascii="Arial" w:hAnsi="Arial" w:cs="Arial"/>
          <w:sz w:val="24"/>
          <w:lang w:val="es-MX"/>
        </w:rPr>
      </w:pPr>
      <w:r w:rsidRPr="00962FAC">
        <w:rPr>
          <w:rFonts w:ascii="Arial" w:hAnsi="Arial" w:cs="Arial"/>
          <w:sz w:val="24"/>
          <w:lang w:val="es-MX"/>
        </w:rPr>
        <w:t xml:space="preserve">Tiene derecho a enviar de nuevo una solicitud de una decisión inicial expedita de setenta y dos (72) horas. Si un médico respalda su solicitud de una revisión expedita, y el médico indica que esperar catorce (14) días podría dañar seriamente su salud, la solicitud será acelerada automáticamente.  </w:t>
      </w:r>
    </w:p>
    <w:p w14:paraId="4156882C" w14:textId="77777777" w:rsidR="003669D5" w:rsidRPr="000E2889" w:rsidRDefault="003669D5" w:rsidP="00650065">
      <w:pPr>
        <w:rPr>
          <w:rFonts w:ascii="Arial" w:hAnsi="Arial" w:cs="Arial"/>
          <w:sz w:val="24"/>
          <w:lang w:val="es-MX"/>
        </w:rPr>
      </w:pPr>
    </w:p>
    <w:p w14:paraId="2FB2C4EB" w14:textId="77777777" w:rsidR="003669D5" w:rsidRPr="000E2889" w:rsidRDefault="003669D5" w:rsidP="00650065">
      <w:pPr>
        <w:rPr>
          <w:rFonts w:ascii="Arial" w:hAnsi="Arial" w:cs="Arial"/>
          <w:sz w:val="24"/>
          <w:lang w:val="es-MX"/>
        </w:rPr>
      </w:pPr>
      <w:r w:rsidRPr="00962FAC">
        <w:rPr>
          <w:rFonts w:ascii="Arial" w:hAnsi="Arial" w:cs="Arial"/>
          <w:sz w:val="24"/>
          <w:lang w:val="es-MX"/>
        </w:rPr>
        <w:t xml:space="preserve">También puede presentar una queja formal expedita oral o escrita a su plan de salud con respecto a nuestra decisión de no acelerar su revisión. El proceso de queja le permite a un miembro presentar una queja a su plan de salud acerca de asuntos que no sean reclamos o servicios denegados.  Su plan de salud debe responder a una queja expedita en el plazo de veinticuatro (24) horas. </w:t>
      </w:r>
    </w:p>
    <w:p w14:paraId="78394967" w14:textId="77777777" w:rsidR="003669D5" w:rsidRPr="000E2889" w:rsidRDefault="003669D5" w:rsidP="00650065">
      <w:pPr>
        <w:rPr>
          <w:rFonts w:ascii="Arial" w:hAnsi="Arial" w:cs="Arial"/>
          <w:sz w:val="24"/>
          <w:lang w:val="es-MX"/>
        </w:rPr>
      </w:pPr>
    </w:p>
    <w:p w14:paraId="48C1F30C" w14:textId="77777777" w:rsidR="003669D5" w:rsidRPr="000E2889" w:rsidRDefault="003669D5" w:rsidP="00650065">
      <w:pPr>
        <w:rPr>
          <w:rFonts w:ascii="Arial" w:hAnsi="Arial" w:cs="Arial"/>
          <w:sz w:val="24"/>
          <w:lang w:val="es-MX"/>
        </w:rPr>
      </w:pPr>
    </w:p>
    <w:p w14:paraId="5395EC26" w14:textId="77777777" w:rsidR="003669D5" w:rsidRPr="000E2889" w:rsidRDefault="003669D5">
      <w:pPr>
        <w:jc w:val="both"/>
        <w:rPr>
          <w:rFonts w:ascii="Arial" w:hAnsi="Arial" w:cs="Arial"/>
          <w:sz w:val="24"/>
          <w:lang w:val="es-MX"/>
        </w:rPr>
      </w:pPr>
    </w:p>
    <w:p w14:paraId="39915103" w14:textId="77777777" w:rsidR="003669D5" w:rsidRPr="000E2889" w:rsidRDefault="003669D5" w:rsidP="00650065">
      <w:pPr>
        <w:rPr>
          <w:rFonts w:ascii="Arial" w:hAnsi="Arial" w:cs="Arial"/>
          <w:sz w:val="24"/>
          <w:lang w:val="es-MX"/>
        </w:rPr>
      </w:pPr>
      <w:r w:rsidRPr="00962FAC">
        <w:rPr>
          <w:rFonts w:ascii="Arial" w:hAnsi="Arial" w:cs="Arial"/>
          <w:sz w:val="24"/>
          <w:lang w:val="es-MX"/>
        </w:rPr>
        <w:t xml:space="preserve">Para presentar una queja expedita, usted o su representante autorizado deben presentar su queja escrita por teléfono, correo o fax a: </w:t>
      </w:r>
    </w:p>
    <w:p w14:paraId="16DDA673" w14:textId="77777777" w:rsidR="003669D5" w:rsidRPr="000E2889" w:rsidRDefault="003669D5" w:rsidP="00650065">
      <w:pPr>
        <w:rPr>
          <w:rFonts w:ascii="Arial" w:hAnsi="Arial" w:cs="Arial"/>
          <w:sz w:val="24"/>
          <w:lang w:val="es-MX"/>
        </w:rPr>
      </w:pPr>
    </w:p>
    <w:p w14:paraId="504752C2" w14:textId="74817EF8" w:rsidR="003669D5" w:rsidRPr="000E2889" w:rsidRDefault="00650065" w:rsidP="00650065">
      <w:pPr>
        <w:jc w:val="center"/>
        <w:rPr>
          <w:rFonts w:ascii="Arial" w:hAnsi="Arial" w:cs="Arial"/>
          <w:b/>
          <w:sz w:val="24"/>
        </w:rPr>
      </w:pPr>
      <w:r>
        <w:rPr>
          <w:rFonts w:ascii="Arial" w:hAnsi="Arial" w:cs="Arial"/>
          <w:b/>
          <w:sz w:val="24"/>
        </w:rPr>
        <w:t>SCAN</w:t>
      </w:r>
    </w:p>
    <w:p w14:paraId="5B3EB32B" w14:textId="77777777" w:rsidR="003669D5" w:rsidRPr="000E2889" w:rsidRDefault="003669D5">
      <w:pPr>
        <w:jc w:val="center"/>
        <w:rPr>
          <w:rFonts w:ascii="Arial" w:hAnsi="Arial" w:cs="Arial"/>
          <w:b/>
          <w:sz w:val="24"/>
        </w:rPr>
      </w:pPr>
      <w:r w:rsidRPr="000E2889">
        <w:rPr>
          <w:rFonts w:ascii="Arial" w:hAnsi="Arial" w:cs="Arial"/>
          <w:b/>
          <w:sz w:val="24"/>
        </w:rPr>
        <w:t>Attn: Grievance and Appeals Department</w:t>
      </w:r>
    </w:p>
    <w:p w14:paraId="0F6C5888" w14:textId="77777777" w:rsidR="003669D5" w:rsidRPr="000E2889" w:rsidRDefault="003669D5">
      <w:pPr>
        <w:jc w:val="center"/>
        <w:rPr>
          <w:rFonts w:ascii="Arial" w:hAnsi="Arial" w:cs="Arial"/>
          <w:b/>
          <w:sz w:val="24"/>
        </w:rPr>
      </w:pPr>
      <w:r w:rsidRPr="000E2889">
        <w:rPr>
          <w:rFonts w:ascii="Arial" w:hAnsi="Arial" w:cs="Arial"/>
          <w:b/>
          <w:sz w:val="24"/>
        </w:rPr>
        <w:t>P.O. Box 22644</w:t>
      </w:r>
    </w:p>
    <w:p w14:paraId="4A8D2010" w14:textId="77777777" w:rsidR="003669D5" w:rsidRPr="000E2889" w:rsidRDefault="003669D5">
      <w:pPr>
        <w:jc w:val="center"/>
        <w:rPr>
          <w:rFonts w:ascii="Arial" w:hAnsi="Arial" w:cs="Arial"/>
          <w:b/>
          <w:sz w:val="24"/>
        </w:rPr>
      </w:pPr>
      <w:r w:rsidRPr="000E2889">
        <w:rPr>
          <w:rFonts w:ascii="Arial" w:hAnsi="Arial" w:cs="Arial"/>
          <w:b/>
          <w:sz w:val="24"/>
        </w:rPr>
        <w:t>Long Beach, CA 90801-5644</w:t>
      </w:r>
    </w:p>
    <w:p w14:paraId="2313EAAB" w14:textId="5E99655B" w:rsidR="003669D5" w:rsidRPr="000E2889" w:rsidRDefault="003669D5" w:rsidP="00033EC4">
      <w:pPr>
        <w:jc w:val="center"/>
        <w:rPr>
          <w:rFonts w:ascii="Arial" w:hAnsi="Arial" w:cs="Arial"/>
          <w:b/>
          <w:sz w:val="24"/>
          <w:lang w:val="es-MX"/>
        </w:rPr>
      </w:pPr>
      <w:r w:rsidRPr="00962FAC">
        <w:rPr>
          <w:rFonts w:ascii="Arial" w:hAnsi="Arial" w:cs="Arial"/>
          <w:b/>
          <w:sz w:val="24"/>
          <w:lang w:val="es-MX"/>
        </w:rPr>
        <w:t>(8</w:t>
      </w:r>
      <w:r w:rsidR="00033EC4">
        <w:rPr>
          <w:rFonts w:ascii="Arial" w:hAnsi="Arial" w:cs="Arial"/>
          <w:b/>
          <w:sz w:val="24"/>
          <w:lang w:val="es-MX"/>
        </w:rPr>
        <w:t>00</w:t>
      </w:r>
      <w:r w:rsidRPr="00962FAC">
        <w:rPr>
          <w:rFonts w:ascii="Arial" w:hAnsi="Arial" w:cs="Arial"/>
          <w:b/>
          <w:sz w:val="24"/>
          <w:lang w:val="es-MX"/>
        </w:rPr>
        <w:t xml:space="preserve">) </w:t>
      </w:r>
      <w:r w:rsidR="00033EC4">
        <w:rPr>
          <w:rFonts w:ascii="Arial" w:hAnsi="Arial" w:cs="Arial"/>
          <w:b/>
          <w:sz w:val="24"/>
          <w:lang w:val="es-MX"/>
        </w:rPr>
        <w:t>559</w:t>
      </w:r>
      <w:r w:rsidRPr="00962FAC">
        <w:rPr>
          <w:rFonts w:ascii="Arial" w:hAnsi="Arial" w:cs="Arial"/>
          <w:b/>
          <w:sz w:val="24"/>
          <w:lang w:val="es-MX"/>
        </w:rPr>
        <w:t>-</w:t>
      </w:r>
      <w:r w:rsidR="00033EC4">
        <w:rPr>
          <w:rFonts w:ascii="Arial" w:hAnsi="Arial" w:cs="Arial"/>
          <w:b/>
          <w:sz w:val="24"/>
          <w:lang w:val="es-MX"/>
        </w:rPr>
        <w:t>3500</w:t>
      </w:r>
    </w:p>
    <w:p w14:paraId="4E1E6854" w14:textId="77777777" w:rsidR="003669D5" w:rsidRPr="000E2889" w:rsidRDefault="003669D5">
      <w:pPr>
        <w:jc w:val="center"/>
        <w:rPr>
          <w:rFonts w:ascii="Arial" w:hAnsi="Arial" w:cs="Arial"/>
          <w:b/>
          <w:sz w:val="24"/>
          <w:lang w:val="es-MX"/>
        </w:rPr>
      </w:pPr>
      <w:r w:rsidRPr="00962FAC">
        <w:rPr>
          <w:rFonts w:ascii="Arial" w:hAnsi="Arial" w:cs="Arial"/>
          <w:b/>
          <w:sz w:val="24"/>
          <w:lang w:val="es-MX"/>
        </w:rPr>
        <w:t xml:space="preserve">Fax: (562) 989-0958                 </w:t>
      </w:r>
    </w:p>
    <w:p w14:paraId="7F953FEB" w14:textId="77777777" w:rsidR="003669D5" w:rsidRPr="000E2889" w:rsidRDefault="003669D5">
      <w:pPr>
        <w:rPr>
          <w:rFonts w:ascii="Arial" w:hAnsi="Arial" w:cs="Arial"/>
          <w:b/>
          <w:sz w:val="24"/>
          <w:lang w:val="es-MX"/>
        </w:rPr>
      </w:pPr>
    </w:p>
    <w:p w14:paraId="1BC21FAC" w14:textId="77777777" w:rsidR="003669D5" w:rsidRPr="000E2889" w:rsidRDefault="003669D5">
      <w:pPr>
        <w:jc w:val="both"/>
        <w:rPr>
          <w:rFonts w:ascii="Arial" w:hAnsi="Arial" w:cs="Arial"/>
          <w:sz w:val="24"/>
          <w:lang w:val="es-MX"/>
        </w:rPr>
      </w:pPr>
    </w:p>
    <w:p w14:paraId="0145C25C" w14:textId="77777777" w:rsidR="003669D5" w:rsidRPr="000E2889" w:rsidRDefault="003669D5" w:rsidP="00650065">
      <w:pPr>
        <w:rPr>
          <w:rFonts w:ascii="Arial" w:hAnsi="Arial" w:cs="Arial"/>
          <w:sz w:val="24"/>
          <w:lang w:val="es-MX"/>
        </w:rPr>
      </w:pPr>
      <w:r w:rsidRPr="00962FAC">
        <w:rPr>
          <w:rFonts w:ascii="Arial" w:hAnsi="Arial" w:cs="Arial"/>
          <w:sz w:val="24"/>
          <w:lang w:val="es-MX"/>
        </w:rPr>
        <w:t>Además, tenga en cuenta que, aunque no está obligado a presentarnos información adicional, es importante que se comunique con nosotros inmediatamente si su afección médica cambia o si tiene información adicional pertinente a este asunto.</w:t>
      </w:r>
    </w:p>
    <w:p w14:paraId="6C3DF1BA" w14:textId="77777777" w:rsidR="003669D5" w:rsidRPr="000E2889" w:rsidRDefault="003669D5" w:rsidP="00650065">
      <w:pPr>
        <w:rPr>
          <w:rFonts w:ascii="Arial" w:hAnsi="Arial" w:cs="Arial"/>
          <w:lang w:val="es-MX"/>
        </w:rPr>
      </w:pPr>
    </w:p>
    <w:p w14:paraId="1F6F5027" w14:textId="39A700F5" w:rsidR="003669D5" w:rsidRPr="00650065" w:rsidRDefault="003669D5" w:rsidP="00650065">
      <w:pPr>
        <w:tabs>
          <w:tab w:val="left" w:pos="-720"/>
        </w:tabs>
        <w:suppressAutoHyphens/>
        <w:rPr>
          <w:rFonts w:ascii="Arial" w:hAnsi="Arial" w:cs="Arial"/>
          <w:sz w:val="24"/>
          <w:lang w:val="es-MX"/>
        </w:rPr>
      </w:pPr>
      <w:r w:rsidRPr="00962FAC">
        <w:rPr>
          <w:rFonts w:ascii="Arial" w:hAnsi="Arial" w:cs="Arial"/>
          <w:sz w:val="24"/>
          <w:lang w:val="es-MX"/>
        </w:rPr>
        <w:t xml:space="preserve">Por favor, dirija cualquier pregunta o información adicional a mi atención al </w:t>
      </w:r>
      <w:r w:rsidR="009E2A92" w:rsidRPr="00962FAC">
        <w:rPr>
          <w:rFonts w:ascii="Arial" w:hAnsi="Arial" w:cs="Arial"/>
          <w:sz w:val="24"/>
          <w:lang w:val="es-MX"/>
        </w:rPr>
        <w:br/>
      </w:r>
      <w:r w:rsidRPr="00962FAC">
        <w:rPr>
          <w:rFonts w:ascii="Arial" w:hAnsi="Arial" w:cs="Arial"/>
          <w:sz w:val="24"/>
          <w:lang w:val="es-MX"/>
        </w:rPr>
        <w:t xml:space="preserve">1-(XXX)-XXX-XXXX o a TDD/TTY (XXX)-XXX-XXXX en el horario </w:t>
      </w:r>
      <w:r w:rsidRPr="00650065">
        <w:rPr>
          <w:rFonts w:ascii="Arial" w:hAnsi="Arial" w:cs="Arial"/>
          <w:sz w:val="24"/>
          <w:lang w:val="es-MX"/>
        </w:rPr>
        <w:t>de [</w:t>
      </w:r>
      <w:r w:rsidRPr="00650065">
        <w:rPr>
          <w:rFonts w:ascii="Arial" w:hAnsi="Arial" w:cs="Arial"/>
          <w:i/>
          <w:iCs/>
          <w:sz w:val="24"/>
          <w:lang w:val="es-MX"/>
        </w:rPr>
        <w:t>add the hours of operation]</w:t>
      </w:r>
      <w:r w:rsidRPr="00650065">
        <w:rPr>
          <w:rFonts w:ascii="Arial" w:hAnsi="Arial" w:cs="Arial"/>
          <w:sz w:val="24"/>
          <w:lang w:val="es-MX"/>
        </w:rPr>
        <w:t>.</w:t>
      </w:r>
    </w:p>
    <w:p w14:paraId="0C62B679" w14:textId="77777777" w:rsidR="003669D5" w:rsidRPr="00650065" w:rsidRDefault="003669D5">
      <w:pPr>
        <w:jc w:val="both"/>
        <w:rPr>
          <w:rFonts w:ascii="Arial" w:hAnsi="Arial" w:cs="Arial"/>
          <w:sz w:val="24"/>
          <w:lang w:val="es-MX"/>
        </w:rPr>
      </w:pPr>
    </w:p>
    <w:p w14:paraId="41FEEC51" w14:textId="77777777" w:rsidR="003669D5" w:rsidRPr="000E2889" w:rsidRDefault="003669D5">
      <w:pPr>
        <w:jc w:val="both"/>
        <w:rPr>
          <w:rFonts w:ascii="Arial" w:hAnsi="Arial" w:cs="Arial"/>
          <w:sz w:val="24"/>
          <w:lang w:val="es-MX"/>
        </w:rPr>
      </w:pPr>
    </w:p>
    <w:p w14:paraId="6BBCA748" w14:textId="77777777" w:rsidR="003669D5" w:rsidRPr="000E2889" w:rsidRDefault="003669D5">
      <w:pPr>
        <w:jc w:val="both"/>
        <w:rPr>
          <w:rFonts w:ascii="Arial" w:hAnsi="Arial" w:cs="Arial"/>
          <w:sz w:val="24"/>
          <w:lang w:val="es-MX"/>
        </w:rPr>
      </w:pPr>
      <w:r w:rsidRPr="00962FAC">
        <w:rPr>
          <w:rFonts w:ascii="Arial" w:hAnsi="Arial" w:cs="Arial"/>
          <w:sz w:val="24"/>
          <w:lang w:val="es-MX"/>
        </w:rPr>
        <w:t>Atentamente,</w:t>
      </w:r>
    </w:p>
    <w:p w14:paraId="3F6A566A" w14:textId="77777777" w:rsidR="003669D5" w:rsidRPr="000E2889" w:rsidRDefault="003669D5">
      <w:pPr>
        <w:jc w:val="both"/>
        <w:rPr>
          <w:rFonts w:ascii="Arial" w:hAnsi="Arial" w:cs="Arial"/>
          <w:sz w:val="24"/>
          <w:lang w:val="es-MX"/>
        </w:rPr>
      </w:pPr>
    </w:p>
    <w:p w14:paraId="6D81F181" w14:textId="77777777" w:rsidR="003669D5" w:rsidRPr="000E2889" w:rsidRDefault="003669D5">
      <w:pPr>
        <w:rPr>
          <w:rFonts w:ascii="Arial" w:hAnsi="Arial" w:cs="Arial"/>
          <w:sz w:val="24"/>
          <w:lang w:val="es-MX"/>
        </w:rPr>
      </w:pPr>
    </w:p>
    <w:p w14:paraId="2D1AC944" w14:textId="77777777" w:rsidR="003669D5" w:rsidRPr="000E2889" w:rsidRDefault="003669D5">
      <w:pPr>
        <w:rPr>
          <w:rFonts w:ascii="Arial" w:hAnsi="Arial" w:cs="Arial"/>
          <w:sz w:val="24"/>
          <w:lang w:val="es-MX"/>
        </w:rPr>
      </w:pPr>
      <w:r w:rsidRPr="00962FAC">
        <w:rPr>
          <w:rFonts w:ascii="Arial" w:hAnsi="Arial" w:cs="Arial"/>
          <w:sz w:val="24"/>
          <w:lang w:val="es-MX"/>
        </w:rPr>
        <w:t>__________________________</w:t>
      </w:r>
    </w:p>
    <w:p w14:paraId="77A802A7" w14:textId="77777777" w:rsidR="003669D5" w:rsidRPr="000E2889" w:rsidRDefault="003669D5">
      <w:pPr>
        <w:outlineLvl w:val="0"/>
        <w:rPr>
          <w:rFonts w:ascii="Arial" w:hAnsi="Arial" w:cs="Arial"/>
          <w:sz w:val="24"/>
          <w:lang w:val="es-MX"/>
        </w:rPr>
      </w:pPr>
      <w:r w:rsidRPr="00962FAC">
        <w:rPr>
          <w:rFonts w:ascii="Arial" w:hAnsi="Arial" w:cs="Arial"/>
          <w:sz w:val="24"/>
          <w:lang w:val="es-MX"/>
        </w:rPr>
        <w:t xml:space="preserve">Nombre </w:t>
      </w:r>
    </w:p>
    <w:p w14:paraId="4BA83C68" w14:textId="54F28FF3" w:rsidR="00FE2260" w:rsidRDefault="00650065" w:rsidP="00650065">
      <w:pPr>
        <w:rPr>
          <w:rFonts w:ascii="Arial" w:hAnsi="Arial" w:cs="Arial"/>
          <w:sz w:val="24"/>
          <w:lang w:val="es-MX"/>
        </w:rPr>
      </w:pPr>
      <w:r>
        <w:rPr>
          <w:rFonts w:ascii="Arial" w:hAnsi="Arial" w:cs="Arial"/>
          <w:sz w:val="24"/>
          <w:lang w:val="es-MX"/>
        </w:rPr>
        <w:t>[Title]</w:t>
      </w:r>
    </w:p>
    <w:p w14:paraId="2EA15529" w14:textId="7C1420C4" w:rsidR="00FE2260" w:rsidRDefault="00FE2260" w:rsidP="00FE2260">
      <w:pPr>
        <w:rPr>
          <w:rFonts w:ascii="Arial" w:hAnsi="Arial" w:cs="Arial"/>
          <w:sz w:val="24"/>
          <w:lang w:val="es-MX"/>
        </w:rPr>
      </w:pPr>
    </w:p>
    <w:p w14:paraId="0268288A" w14:textId="16532475" w:rsidR="003669D5" w:rsidRPr="00E0015A" w:rsidRDefault="003669D5" w:rsidP="00FE2260">
      <w:pPr>
        <w:widowControl w:val="0"/>
        <w:autoSpaceDE w:val="0"/>
        <w:autoSpaceDN w:val="0"/>
        <w:adjustRightInd w:val="0"/>
        <w:spacing w:after="240"/>
        <w:rPr>
          <w:rFonts w:ascii="Arial" w:eastAsia="Calibri" w:hAnsi="Arial" w:cs="Arial"/>
          <w:sz w:val="24"/>
          <w:szCs w:val="24"/>
          <w:lang w:val="ca-ES"/>
        </w:rPr>
      </w:pPr>
    </w:p>
    <w:sectPr w:rsidR="003669D5" w:rsidRPr="00E0015A" w:rsidSect="00650065">
      <w:footerReference w:type="default" r:id="rId11"/>
      <w:pgSz w:w="12240" w:h="15840"/>
      <w:pgMar w:top="864" w:right="864" w:bottom="864" w:left="86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D473F" w14:textId="77777777" w:rsidR="003F7D1C" w:rsidRDefault="003F7D1C">
      <w:r>
        <w:separator/>
      </w:r>
    </w:p>
  </w:endnote>
  <w:endnote w:type="continuationSeparator" w:id="0">
    <w:p w14:paraId="45B51C54" w14:textId="77777777" w:rsidR="003F7D1C" w:rsidRDefault="003F7D1C">
      <w:r>
        <w:continuationSeparator/>
      </w:r>
    </w:p>
  </w:endnote>
  <w:endnote w:type="continuationNotice" w:id="1">
    <w:p w14:paraId="4D2D2259" w14:textId="77777777" w:rsidR="003B2EC1" w:rsidRDefault="003B2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CCEE" w14:textId="77777777" w:rsidR="00941C32" w:rsidRDefault="00941C32" w:rsidP="00FE2260">
    <w:pPr>
      <w:pStyle w:val="Footer"/>
      <w:rPr>
        <w:rFonts w:ascii="Arial" w:hAnsi="Arial" w:cs="Arial"/>
        <w:sz w:val="16"/>
      </w:rPr>
    </w:pPr>
  </w:p>
  <w:p w14:paraId="1B4B90AE" w14:textId="77777777" w:rsidR="00FE2260" w:rsidRPr="000E2889" w:rsidRDefault="00FE2260" w:rsidP="00FE2260">
    <w:pPr>
      <w:pStyle w:val="Footer"/>
      <w:rPr>
        <w:rFonts w:ascii="Arial" w:hAnsi="Arial" w:cs="Arial"/>
        <w:sz w:val="16"/>
      </w:rPr>
    </w:pPr>
    <w:r w:rsidRPr="000E2889">
      <w:rPr>
        <w:rFonts w:ascii="Arial" w:hAnsi="Arial" w:cs="Arial"/>
        <w:sz w:val="16"/>
      </w:rPr>
      <w:t>ICE MA Exp Crt Not Met</w:t>
    </w:r>
  </w:p>
  <w:p w14:paraId="3CFA2FF0" w14:textId="3610240B" w:rsidR="00FE2260" w:rsidRPr="00650065" w:rsidRDefault="00FE2260" w:rsidP="00033EC4">
    <w:pPr>
      <w:pStyle w:val="Footer"/>
      <w:tabs>
        <w:tab w:val="clear" w:pos="8640"/>
      </w:tabs>
      <w:rPr>
        <w:rStyle w:val="PageNumber"/>
        <w:rFonts w:ascii="Arial" w:hAnsi="Arial" w:cs="Arial"/>
        <w:sz w:val="16"/>
        <w:szCs w:val="16"/>
      </w:rPr>
    </w:pPr>
    <w:r w:rsidRPr="00650065">
      <w:rPr>
        <w:rFonts w:ascii="Arial" w:hAnsi="Arial" w:cs="Arial"/>
        <w:sz w:val="16"/>
      </w:rPr>
      <w:t>Rev/App CMS Region IX (1/06) Rev: 06/11</w:t>
    </w:r>
  </w:p>
  <w:p w14:paraId="449FAAC6" w14:textId="6B9167DC" w:rsidR="003B2EC1" w:rsidRPr="00941C32" w:rsidRDefault="00FE2260" w:rsidP="00FE2260">
    <w:pPr>
      <w:pStyle w:val="Body3"/>
      <w:rPr>
        <w:rFonts w:cs="Arial"/>
        <w:szCs w:val="24"/>
        <w:lang w:val="es-MX"/>
      </w:rPr>
    </w:pPr>
    <w:r w:rsidRPr="00941C32">
      <w:rPr>
        <w:rFonts w:cs="Arial"/>
        <w:szCs w:val="24"/>
        <w:lang w:val="es-MX"/>
      </w:rPr>
      <w:t>Y0057_SCAN_10514_2017_SP  09062017</w:t>
    </w:r>
    <w:r w:rsidR="00941C32" w:rsidRPr="00941C32">
      <w:rPr>
        <w:rFonts w:cs="Arial"/>
        <w:szCs w:val="24"/>
        <w:lang w:val="es-MX"/>
      </w:rPr>
      <w:tab/>
    </w:r>
    <w:r w:rsidR="00941C32" w:rsidRPr="00941C32">
      <w:rPr>
        <w:rFonts w:cs="Arial"/>
        <w:szCs w:val="24"/>
        <w:lang w:val="es-MX"/>
      </w:rPr>
      <w:tab/>
    </w:r>
    <w:r w:rsidR="00941C32" w:rsidRPr="00941C32">
      <w:rPr>
        <w:rFonts w:cs="Arial"/>
        <w:szCs w:val="24"/>
        <w:lang w:val="es-MX"/>
      </w:rPr>
      <w:tab/>
    </w:r>
    <w:r w:rsidR="00941C32">
      <w:rPr>
        <w:rFonts w:cs="Arial"/>
        <w:szCs w:val="24"/>
        <w:lang w:val="es-MX"/>
      </w:rPr>
      <w:t xml:space="preserve">                  </w:t>
    </w:r>
    <w:r w:rsidR="00941C32" w:rsidRPr="00941C32">
      <w:rPr>
        <w:rFonts w:cs="Arial"/>
        <w:szCs w:val="24"/>
        <w:lang w:val="es-MX"/>
      </w:rPr>
      <w:t>HCS CA R</w:t>
    </w:r>
    <w:r w:rsidR="00941C32">
      <w:rPr>
        <w:rFonts w:cs="Arial"/>
        <w:szCs w:val="24"/>
        <w:lang w:val="es-MX"/>
      </w:rPr>
      <w:t>B U1 2024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61044" w14:textId="77777777" w:rsidR="003F7D1C" w:rsidRDefault="003F7D1C">
      <w:r>
        <w:separator/>
      </w:r>
    </w:p>
  </w:footnote>
  <w:footnote w:type="continuationSeparator" w:id="0">
    <w:p w14:paraId="69B73776" w14:textId="77777777" w:rsidR="003F7D1C" w:rsidRDefault="003F7D1C">
      <w:r>
        <w:continuationSeparator/>
      </w:r>
    </w:p>
  </w:footnote>
  <w:footnote w:type="continuationNotice" w:id="1">
    <w:p w14:paraId="07F3C4B4" w14:textId="77777777" w:rsidR="003B2EC1" w:rsidRDefault="003B2E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0F"/>
    <w:rsid w:val="00033EC4"/>
    <w:rsid w:val="000B3B26"/>
    <w:rsid w:val="000E2889"/>
    <w:rsid w:val="000E2C8A"/>
    <w:rsid w:val="001918BE"/>
    <w:rsid w:val="0032072B"/>
    <w:rsid w:val="003669D5"/>
    <w:rsid w:val="003B2EC1"/>
    <w:rsid w:val="003E0289"/>
    <w:rsid w:val="003F7D1C"/>
    <w:rsid w:val="0046359C"/>
    <w:rsid w:val="00570EE6"/>
    <w:rsid w:val="0057257F"/>
    <w:rsid w:val="006066FF"/>
    <w:rsid w:val="00650065"/>
    <w:rsid w:val="00880E0F"/>
    <w:rsid w:val="00941C32"/>
    <w:rsid w:val="00962FAC"/>
    <w:rsid w:val="009E2A92"/>
    <w:rsid w:val="009F7777"/>
    <w:rsid w:val="00A21017"/>
    <w:rsid w:val="00A91DF6"/>
    <w:rsid w:val="00AB261A"/>
    <w:rsid w:val="00AD4301"/>
    <w:rsid w:val="00B934DF"/>
    <w:rsid w:val="00C74293"/>
    <w:rsid w:val="00CC0C47"/>
    <w:rsid w:val="00CE1293"/>
    <w:rsid w:val="00E0015A"/>
    <w:rsid w:val="00F401A3"/>
    <w:rsid w:val="00F45CAA"/>
    <w:rsid w:val="00FE2260"/>
  </w:rsids>
  <m:mathPr>
    <m:mathFont m:val="Cambria Math"/>
    <m:brkBin m:val="before"/>
    <m:brkBinSub m:val="--"/>
    <m:smallFrac m:val="0"/>
    <m:dispDef/>
    <m:lMargin m:val="0"/>
    <m:rMargin m:val="0"/>
    <m:defJc m:val="centerGroup"/>
    <m:wrapRight/>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41477C9"/>
  <w15:docId w15:val="{9382901E-3331-49A1-9A10-A0E8E322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pBdr>
        <w:top w:val="single" w:sz="4" w:space="1" w:color="auto"/>
        <w:left w:val="single" w:sz="4" w:space="4" w:color="auto"/>
        <w:bottom w:val="single" w:sz="4" w:space="1" w:color="auto"/>
        <w:right w:val="single" w:sz="4" w:space="4" w:color="auto"/>
      </w:pBdr>
      <w:jc w:val="center"/>
    </w:pPr>
    <w:rPr>
      <w:b/>
      <w:i/>
      <w:sz w:val="24"/>
    </w:rPr>
  </w:style>
  <w:style w:type="character" w:styleId="CommentReference">
    <w:name w:val="annotation reference"/>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DF3526"/>
    <w:rPr>
      <w:rFonts w:ascii="Tahoma" w:hAnsi="Tahoma" w:cs="Tahoma"/>
      <w:sz w:val="16"/>
      <w:szCs w:val="16"/>
    </w:rPr>
  </w:style>
  <w:style w:type="character" w:styleId="Hyperlink">
    <w:name w:val="Hyperlink"/>
    <w:rsid w:val="00E93910"/>
    <w:rPr>
      <w:color w:val="0000FF"/>
      <w:u w:val="single"/>
    </w:rPr>
  </w:style>
  <w:style w:type="character" w:customStyle="1" w:styleId="a">
    <w:name w:val="_"/>
    <w:rsid w:val="000E2889"/>
  </w:style>
  <w:style w:type="paragraph" w:customStyle="1" w:styleId="Body3">
    <w:name w:val="Body3"/>
    <w:basedOn w:val="BodyText2"/>
    <w:qFormat/>
    <w:rsid w:val="000E2889"/>
    <w:pPr>
      <w:widowControl w:val="0"/>
      <w:snapToGrid w:val="0"/>
      <w:spacing w:after="0" w:line="240" w:lineRule="auto"/>
    </w:pPr>
    <w:rPr>
      <w:rFonts w:ascii="Arial" w:hAnsi="Arial"/>
      <w:snapToGrid w:val="0"/>
      <w:sz w:val="24"/>
    </w:rPr>
  </w:style>
  <w:style w:type="paragraph" w:styleId="BodyText2">
    <w:name w:val="Body Text 2"/>
    <w:basedOn w:val="Normal"/>
    <w:link w:val="BodyText2Char"/>
    <w:rsid w:val="000E2889"/>
    <w:pPr>
      <w:spacing w:after="120" w:line="480" w:lineRule="auto"/>
    </w:pPr>
  </w:style>
  <w:style w:type="character" w:customStyle="1" w:styleId="BodyText2Char">
    <w:name w:val="Body Text 2 Char"/>
    <w:link w:val="BodyText2"/>
    <w:rsid w:val="000E288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7B05E-DAF8-4CB3-BB33-ABE289846579}">
  <ds:schemaRefs>
    <ds:schemaRef ds:uri="http://schemas.openxmlformats.org/officeDocument/2006/bibliography"/>
  </ds:schemaRefs>
</ds:datastoreItem>
</file>

<file path=customXml/itemProps2.xml><?xml version="1.0" encoding="utf-8"?>
<ds:datastoreItem xmlns:ds="http://schemas.openxmlformats.org/officeDocument/2006/customXml" ds:itemID="{CADF80B4-5DCC-4522-92D8-A28FAD4BFC2D}">
  <ds:schemaRefs>
    <ds:schemaRef ds:uri="http://schemas.microsoft.com/sharepoint/v3/contenttype/forms"/>
  </ds:schemaRefs>
</ds:datastoreItem>
</file>

<file path=customXml/itemProps3.xml><?xml version="1.0" encoding="utf-8"?>
<ds:datastoreItem xmlns:ds="http://schemas.openxmlformats.org/officeDocument/2006/customXml" ds:itemID="{8C90765A-4E90-43BA-B1CD-019CB723F14C}">
  <ds:schemaRefs>
    <ds:schemaRef ds:uri="http://schemas.microsoft.com/office/2006/metadata/properties"/>
    <ds:schemaRef ds:uri="http://schemas.microsoft.com/office/infopath/2007/PartnerControls"/>
    <ds:schemaRef ds:uri="07885335-6a4e-4885-be30-927ccdb054e0"/>
    <ds:schemaRef ds:uri="b207adac-8fce-4fc9-bbe5-6d7895f65e86"/>
  </ds:schemaRefs>
</ds:datastoreItem>
</file>

<file path=customXml/itemProps4.xml><?xml version="1.0" encoding="utf-8"?>
<ds:datastoreItem xmlns:ds="http://schemas.openxmlformats.org/officeDocument/2006/customXml" ds:itemID="{4DC8C0E4-69F5-4487-BEC5-9FE1BB8C7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520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Written Follow-Up: Initial/Organizationalmor Reconsideration Request</vt:lpstr>
    </vt:vector>
  </TitlesOfParts>
  <Company>SCAN</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Buseck</dc:creator>
  <cp:lastModifiedBy>Doug Buseck</cp:lastModifiedBy>
  <cp:revision>3</cp:revision>
  <cp:lastPrinted>2016-01-08T19:12:00Z</cp:lastPrinted>
  <dcterms:created xsi:type="dcterms:W3CDTF">2024-10-04T16:34:00Z</dcterms:created>
  <dcterms:modified xsi:type="dcterms:W3CDTF">2024-10-04T16:50:00Z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16f645-0533-4096-8822-7687a3a8d5c6_Enabled">
    <vt:lpwstr>true</vt:lpwstr>
  </property>
  <property fmtid="{D5CDD505-2E9C-101B-9397-08002B2CF9AE}" pid="3" name="MSIP_Label_d716f645-0533-4096-8822-7687a3a8d5c6_SetDate">
    <vt:lpwstr>2024-10-04T16:34:46Z</vt:lpwstr>
  </property>
  <property fmtid="{D5CDD505-2E9C-101B-9397-08002B2CF9AE}" pid="4" name="MSIP_Label_d716f645-0533-4096-8822-7687a3a8d5c6_Method">
    <vt:lpwstr>Standard</vt:lpwstr>
  </property>
  <property fmtid="{D5CDD505-2E9C-101B-9397-08002B2CF9AE}" pid="5" name="MSIP_Label_d716f645-0533-4096-8822-7687a3a8d5c6_Name">
    <vt:lpwstr>SCAN General</vt:lpwstr>
  </property>
  <property fmtid="{D5CDD505-2E9C-101B-9397-08002B2CF9AE}" pid="6" name="MSIP_Label_d716f645-0533-4096-8822-7687a3a8d5c6_SiteId">
    <vt:lpwstr>a3762290-1a94-4aa4-8cdb-57f789a4b796</vt:lpwstr>
  </property>
  <property fmtid="{D5CDD505-2E9C-101B-9397-08002B2CF9AE}" pid="7" name="MSIP_Label_d716f645-0533-4096-8822-7687a3a8d5c6_ActionId">
    <vt:lpwstr>79757b3a-4abd-4e95-9e7f-104bb6b6e1cb</vt:lpwstr>
  </property>
  <property fmtid="{D5CDD505-2E9C-101B-9397-08002B2CF9AE}" pid="8" name="MSIP_Label_d716f645-0533-4096-8822-7687a3a8d5c6_ContentBits">
    <vt:lpwstr>0</vt:lpwstr>
  </property>
  <property fmtid="{D5CDD505-2E9C-101B-9397-08002B2CF9AE}" pid="9" name="ContentTypeId">
    <vt:lpwstr>0x0101003E6245F1DFFBC942A3500113697F79BE</vt:lpwstr>
  </property>
  <property fmtid="{D5CDD505-2E9C-101B-9397-08002B2CF9AE}" pid="10" name="MediaServiceImageTags">
    <vt:lpwstr/>
  </property>
</Properties>
</file>