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2966" w14:textId="1EA0CB02" w:rsidR="00172949" w:rsidRPr="00450591" w:rsidRDefault="00172949">
      <w:pPr>
        <w:pStyle w:val="BodyText"/>
        <w:rPr>
          <w:rFonts w:ascii="Times New Roman" w:eastAsia="PMingLiU" w:hAnsi="Times New Roman" w:cs="Times New Roman"/>
          <w:sz w:val="20"/>
        </w:rPr>
      </w:pPr>
    </w:p>
    <w:p w14:paraId="1998BC35" w14:textId="77777777" w:rsidR="007F3B3B" w:rsidRPr="00450591" w:rsidRDefault="007F3B3B">
      <w:pPr>
        <w:pStyle w:val="BodyText"/>
        <w:rPr>
          <w:rFonts w:ascii="Times New Roman" w:eastAsia="PMingLiU" w:hAnsi="Times New Roman" w:cs="Times New Roman"/>
          <w:sz w:val="20"/>
        </w:rPr>
      </w:pPr>
    </w:p>
    <w:p w14:paraId="7264F469" w14:textId="77777777" w:rsidR="00172949" w:rsidRPr="00450591" w:rsidRDefault="00172949">
      <w:pPr>
        <w:pStyle w:val="BodyText"/>
        <w:spacing w:before="4"/>
        <w:rPr>
          <w:rFonts w:ascii="Times New Roman" w:eastAsia="PMingLiU" w:hAnsi="Times New Roman" w:cs="Times New Roman"/>
          <w:sz w:val="18"/>
        </w:rPr>
      </w:pPr>
    </w:p>
    <w:p w14:paraId="26014F7D" w14:textId="77777777" w:rsidR="00172949" w:rsidRPr="00450591" w:rsidRDefault="008355C8" w:rsidP="005E4526">
      <w:pPr>
        <w:pStyle w:val="Title"/>
        <w:jc w:val="center"/>
        <w:rPr>
          <w:rFonts w:ascii="Times New Roman" w:eastAsia="PMingLiU" w:hAnsi="Times New Roman" w:cs="Times New Roman"/>
          <w:b/>
          <w:sz w:val="32"/>
          <w:szCs w:val="32"/>
        </w:rPr>
      </w:pPr>
      <w:r w:rsidRPr="002A3A78">
        <w:rPr>
          <w:rFonts w:asciiTheme="minorBidi" w:eastAsia="PMingLiU" w:hAnsiTheme="minorBidi" w:cstheme="minorBidi"/>
          <w:b/>
          <w:bCs/>
          <w:sz w:val="32"/>
          <w:szCs w:val="32"/>
          <w:lang w:eastAsia="zh-TW"/>
        </w:rPr>
        <w:t>Medicare</w:t>
      </w:r>
      <w:r w:rsidRPr="00450591">
        <w:rPr>
          <w:rFonts w:ascii="Times New Roman" w:eastAsia="PMingLiU" w:hAnsi="Times New Roman" w:cs="Times New Roman"/>
          <w:b/>
          <w:bCs/>
          <w:sz w:val="32"/>
          <w:szCs w:val="32"/>
          <w:lang w:eastAsia="zh-TW"/>
        </w:rPr>
        <w:t xml:space="preserve"> </w:t>
      </w:r>
      <w:r w:rsidRPr="00450591">
        <w:rPr>
          <w:rFonts w:ascii="Times New Roman" w:eastAsia="PMingLiU" w:hAnsi="Times New Roman" w:cs="Times New Roman"/>
          <w:b/>
          <w:bCs/>
          <w:sz w:val="32"/>
          <w:szCs w:val="32"/>
          <w:lang w:eastAsia="zh-TW"/>
        </w:rPr>
        <w:t>門診觀察通知</w:t>
      </w:r>
    </w:p>
    <w:p w14:paraId="1B534541" w14:textId="77777777" w:rsidR="00172949" w:rsidRPr="00450591" w:rsidRDefault="00172949" w:rsidP="005E4526">
      <w:pPr>
        <w:pStyle w:val="Title"/>
        <w:jc w:val="center"/>
        <w:rPr>
          <w:rFonts w:ascii="Times New Roman" w:eastAsia="PMingLiU" w:hAnsi="Times New Roman" w:cs="Times New Roman"/>
          <w:b/>
          <w:sz w:val="32"/>
          <w:szCs w:val="32"/>
        </w:rPr>
      </w:pPr>
    </w:p>
    <w:p w14:paraId="64949618" w14:textId="3C6E174F" w:rsidR="00172949" w:rsidRPr="00450591" w:rsidRDefault="008355C8">
      <w:pPr>
        <w:tabs>
          <w:tab w:val="left" w:pos="6055"/>
        </w:tabs>
        <w:ind w:left="116"/>
        <w:rPr>
          <w:rFonts w:ascii="Times New Roman" w:eastAsia="PMingLiU" w:hAnsi="Times New Roman" w:cs="Times New Roman"/>
          <w:b/>
          <w:sz w:val="24"/>
        </w:rPr>
      </w:pPr>
      <w:r w:rsidRPr="00450591">
        <w:rPr>
          <w:rFonts w:ascii="Times New Roman" w:eastAsia="PMingLiU" w:hAnsi="Times New Roman" w:cs="Times New Roman"/>
          <w:b/>
          <w:bCs/>
          <w:sz w:val="24"/>
          <w:lang w:eastAsia="zh-TW"/>
        </w:rPr>
        <w:t>患者姓名：</w:t>
      </w:r>
      <w:r w:rsidRPr="00450591">
        <w:rPr>
          <w:rFonts w:ascii="Times New Roman" w:eastAsia="PMingLiU" w:hAnsi="Times New Roman" w:cs="Times New Roman"/>
          <w:b/>
          <w:bCs/>
          <w:sz w:val="24"/>
          <w:lang w:eastAsia="zh-TW"/>
        </w:rPr>
        <w:tab/>
      </w:r>
      <w:r w:rsidRPr="00450591">
        <w:rPr>
          <w:rFonts w:ascii="Times New Roman" w:eastAsia="PMingLiU" w:hAnsi="Times New Roman" w:cs="Times New Roman"/>
          <w:b/>
          <w:bCs/>
          <w:sz w:val="24"/>
          <w:lang w:eastAsia="zh-TW"/>
        </w:rPr>
        <w:t>患者號碼：</w:t>
      </w:r>
    </w:p>
    <w:p w14:paraId="5D445791" w14:textId="06403C0D" w:rsidR="003E634C" w:rsidRPr="00450591" w:rsidRDefault="003E634C">
      <w:pPr>
        <w:tabs>
          <w:tab w:val="left" w:pos="6055"/>
        </w:tabs>
        <w:ind w:left="116"/>
        <w:rPr>
          <w:rFonts w:ascii="Times New Roman" w:eastAsia="PMingLiU" w:hAnsi="Times New Roman" w:cs="Times New Roman"/>
          <w:b/>
          <w:sz w:val="24"/>
        </w:rPr>
      </w:pPr>
    </w:p>
    <w:tbl>
      <w:tblPr>
        <w:tblStyle w:val="TableGrid1"/>
        <w:tblW w:w="0" w:type="auto"/>
        <w:tblInd w:w="180" w:type="dxa"/>
        <w:tblLook w:val="04A0" w:firstRow="1" w:lastRow="0" w:firstColumn="1" w:lastColumn="0" w:noHBand="0" w:noVBand="1"/>
      </w:tblPr>
      <w:tblGrid>
        <w:gridCol w:w="10332"/>
      </w:tblGrid>
      <w:tr w:rsidR="003E634C" w:rsidRPr="00450591" w14:paraId="143D6FD6" w14:textId="77777777" w:rsidTr="002C1F25">
        <w:tc>
          <w:tcPr>
            <w:tcW w:w="10332" w:type="dxa"/>
            <w:tcBorders>
              <w:top w:val="single" w:sz="24" w:space="0" w:color="auto"/>
              <w:left w:val="nil"/>
              <w:bottom w:val="nil"/>
              <w:right w:val="nil"/>
            </w:tcBorders>
          </w:tcPr>
          <w:p w14:paraId="186C77D2" w14:textId="1629BED4" w:rsidR="003E634C" w:rsidRPr="00450591" w:rsidRDefault="003E634C" w:rsidP="003E634C">
            <w:pPr>
              <w:spacing w:before="91"/>
              <w:rPr>
                <w:rFonts w:ascii="Times New Roman" w:eastAsia="PMingLiU" w:hAnsi="Times New Roman" w:cs="Times New Roman"/>
                <w:bCs/>
                <w:sz w:val="28"/>
                <w:szCs w:val="28"/>
                <w:lang w:eastAsia="zh-TW"/>
              </w:rPr>
            </w:pPr>
            <w:r w:rsidRPr="00450591">
              <w:rPr>
                <w:rFonts w:ascii="Times New Roman" w:eastAsia="PMingLiU" w:hAnsi="Times New Roman" w:cs="Times New Roman"/>
                <w:sz w:val="28"/>
                <w:szCs w:val="28"/>
                <w:lang w:eastAsia="zh-TW"/>
              </w:rPr>
              <w:t>您是接受觀察服務的醫院門診患者。您並非住院患者，因為：</w:t>
            </w:r>
            <w:r w:rsidRPr="00450591">
              <w:rPr>
                <w:rFonts w:ascii="Times New Roman" w:eastAsia="PMingLiU" w:hAnsi="Times New Roman" w:cs="Times New Roman"/>
                <w:sz w:val="28"/>
                <w:szCs w:val="28"/>
                <w:lang w:eastAsia="zh-TW"/>
              </w:rPr>
              <w:t xml:space="preserve"> </w:t>
            </w:r>
          </w:p>
        </w:tc>
      </w:tr>
      <w:tr w:rsidR="003E634C" w:rsidRPr="00450591" w14:paraId="2E6CFD89" w14:textId="77777777" w:rsidTr="002C1F25">
        <w:tc>
          <w:tcPr>
            <w:tcW w:w="10332" w:type="dxa"/>
            <w:tcBorders>
              <w:top w:val="nil"/>
              <w:left w:val="nil"/>
              <w:bottom w:val="nil"/>
              <w:right w:val="nil"/>
            </w:tcBorders>
          </w:tcPr>
          <w:p w14:paraId="13F80F3B" w14:textId="77777777" w:rsidR="003E634C" w:rsidRPr="00450591" w:rsidRDefault="003E634C" w:rsidP="003E634C">
            <w:pPr>
              <w:spacing w:before="91"/>
              <w:rPr>
                <w:rFonts w:ascii="Times New Roman" w:eastAsia="PMingLiU" w:hAnsi="Times New Roman" w:cs="Times New Roman"/>
                <w:b/>
                <w:sz w:val="24"/>
                <w:szCs w:val="24"/>
                <w:lang w:eastAsia="zh-TW"/>
              </w:rPr>
            </w:pPr>
          </w:p>
        </w:tc>
      </w:tr>
      <w:tr w:rsidR="003E634C" w:rsidRPr="00450591" w14:paraId="1753DC5D" w14:textId="77777777" w:rsidTr="002C1F25">
        <w:trPr>
          <w:trHeight w:val="312"/>
        </w:trPr>
        <w:tc>
          <w:tcPr>
            <w:tcW w:w="10332" w:type="dxa"/>
            <w:tcBorders>
              <w:top w:val="nil"/>
              <w:left w:val="nil"/>
              <w:bottom w:val="nil"/>
              <w:right w:val="nil"/>
            </w:tcBorders>
          </w:tcPr>
          <w:p w14:paraId="264745F7" w14:textId="77777777" w:rsidR="003E634C" w:rsidRPr="00450591" w:rsidRDefault="003E634C" w:rsidP="003E634C">
            <w:pPr>
              <w:spacing w:before="91"/>
              <w:rPr>
                <w:rFonts w:ascii="Times New Roman" w:eastAsia="PMingLiU" w:hAnsi="Times New Roman" w:cs="Times New Roman"/>
                <w:b/>
                <w:sz w:val="30"/>
                <w:lang w:eastAsia="zh-TW"/>
              </w:rPr>
            </w:pPr>
          </w:p>
        </w:tc>
      </w:tr>
      <w:tr w:rsidR="003E634C" w:rsidRPr="00450591" w14:paraId="49F42413" w14:textId="77777777" w:rsidTr="002C1F25">
        <w:tc>
          <w:tcPr>
            <w:tcW w:w="10332" w:type="dxa"/>
            <w:tcBorders>
              <w:top w:val="nil"/>
              <w:left w:val="nil"/>
              <w:bottom w:val="single" w:sz="24" w:space="0" w:color="auto"/>
              <w:right w:val="nil"/>
            </w:tcBorders>
          </w:tcPr>
          <w:p w14:paraId="0739A824" w14:textId="77777777" w:rsidR="003E634C" w:rsidRPr="00450591" w:rsidRDefault="003E634C" w:rsidP="003E634C">
            <w:pPr>
              <w:spacing w:before="91"/>
              <w:rPr>
                <w:rFonts w:ascii="Times New Roman" w:eastAsia="PMingLiU" w:hAnsi="Times New Roman" w:cs="Times New Roman"/>
                <w:b/>
                <w:sz w:val="30"/>
                <w:lang w:eastAsia="zh-TW"/>
              </w:rPr>
            </w:pPr>
          </w:p>
        </w:tc>
      </w:tr>
      <w:tr w:rsidR="003E634C" w:rsidRPr="00450591" w14:paraId="716A6339" w14:textId="77777777" w:rsidTr="002C1F25">
        <w:tc>
          <w:tcPr>
            <w:tcW w:w="10332" w:type="dxa"/>
            <w:tcBorders>
              <w:top w:val="single" w:sz="24" w:space="0" w:color="auto"/>
              <w:left w:val="nil"/>
              <w:bottom w:val="nil"/>
              <w:right w:val="nil"/>
            </w:tcBorders>
          </w:tcPr>
          <w:p w14:paraId="3618D32E" w14:textId="0E03DADF" w:rsidR="003E634C" w:rsidRPr="00450591" w:rsidRDefault="003E634C" w:rsidP="003E634C">
            <w:pPr>
              <w:spacing w:before="91"/>
              <w:rPr>
                <w:rFonts w:ascii="Times New Roman" w:eastAsia="PMingLiU" w:hAnsi="Times New Roman" w:cs="Times New Roman"/>
                <w:bCs/>
                <w:sz w:val="28"/>
                <w:szCs w:val="28"/>
                <w:lang w:eastAsia="zh-TW"/>
              </w:rPr>
            </w:pPr>
            <w:r w:rsidRPr="00450591">
              <w:rPr>
                <w:rFonts w:ascii="Times New Roman" w:eastAsia="PMingLiU" w:hAnsi="Times New Roman" w:cs="Times New Roman"/>
                <w:sz w:val="28"/>
                <w:szCs w:val="28"/>
                <w:lang w:eastAsia="zh-TW"/>
              </w:rPr>
              <w:t>作為門診患者可能會影響您在醫院支付的費用：</w:t>
            </w:r>
            <w:r w:rsidRPr="00450591">
              <w:rPr>
                <w:rFonts w:ascii="Times New Roman" w:eastAsia="PMingLiU" w:hAnsi="Times New Roman" w:cs="Times New Roman"/>
                <w:sz w:val="28"/>
                <w:szCs w:val="28"/>
                <w:lang w:eastAsia="zh-TW"/>
              </w:rPr>
              <w:br/>
            </w:r>
          </w:p>
        </w:tc>
      </w:tr>
    </w:tbl>
    <w:p w14:paraId="2155F003" w14:textId="77777777" w:rsidR="00172949" w:rsidRPr="00450591" w:rsidRDefault="008355C8">
      <w:pPr>
        <w:pStyle w:val="ListParagraph"/>
        <w:numPr>
          <w:ilvl w:val="0"/>
          <w:numId w:val="2"/>
        </w:numPr>
        <w:tabs>
          <w:tab w:val="left" w:pos="835"/>
          <w:tab w:val="left" w:pos="836"/>
        </w:tabs>
        <w:rPr>
          <w:rFonts w:ascii="Times New Roman" w:eastAsia="PMingLiU" w:hAnsi="Times New Roman" w:cs="Times New Roman"/>
          <w:sz w:val="24"/>
        </w:rPr>
      </w:pPr>
      <w:bookmarkStart w:id="0" w:name="You’re_a_hospital_outpatient_receiving_o"/>
      <w:bookmarkEnd w:id="0"/>
      <w:r w:rsidRPr="00450591">
        <w:rPr>
          <w:rFonts w:ascii="Times New Roman" w:eastAsia="PMingLiU" w:hAnsi="Times New Roman" w:cs="Times New Roman"/>
          <w:sz w:val="24"/>
          <w:lang w:eastAsia="zh-TW"/>
        </w:rPr>
        <w:t>如果您是醫院門診患者，您的留院觀察費用由</w:t>
      </w:r>
      <w:r w:rsidRPr="00450591">
        <w:rPr>
          <w:rFonts w:ascii="Times New Roman" w:eastAsia="PMingLiU" w:hAnsi="Times New Roman" w:cs="Times New Roman"/>
          <w:sz w:val="24"/>
          <w:lang w:eastAsia="zh-TW"/>
        </w:rPr>
        <w:t xml:space="preserve"> </w:t>
      </w:r>
      <w:r w:rsidRPr="002A3A78">
        <w:rPr>
          <w:rFonts w:asciiTheme="minorBidi" w:eastAsia="PMingLiU" w:hAnsiTheme="minorBidi" w:cstheme="minorBidi"/>
          <w:sz w:val="24"/>
          <w:lang w:eastAsia="zh-TW"/>
        </w:rPr>
        <w:t>Medicare B</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部分承保。</w:t>
      </w:r>
    </w:p>
    <w:p w14:paraId="78E56C24" w14:textId="77777777" w:rsidR="00172949" w:rsidRPr="00450591" w:rsidRDefault="00172949">
      <w:pPr>
        <w:pStyle w:val="BodyText"/>
        <w:spacing w:before="1"/>
        <w:rPr>
          <w:rFonts w:ascii="Times New Roman" w:eastAsia="PMingLiU" w:hAnsi="Times New Roman" w:cs="Times New Roman"/>
        </w:rPr>
      </w:pPr>
    </w:p>
    <w:p w14:paraId="1472A51B" w14:textId="74BCEF56" w:rsidR="00172949" w:rsidRPr="00450591" w:rsidRDefault="008355C8">
      <w:pPr>
        <w:pStyle w:val="ListParagraph"/>
        <w:numPr>
          <w:ilvl w:val="0"/>
          <w:numId w:val="2"/>
        </w:numPr>
        <w:tabs>
          <w:tab w:val="left" w:pos="835"/>
          <w:tab w:val="left" w:pos="836"/>
        </w:tabs>
        <w:rPr>
          <w:rFonts w:ascii="Times New Roman" w:eastAsia="PMingLiU" w:hAnsi="Times New Roman" w:cs="Times New Roman"/>
          <w:sz w:val="24"/>
        </w:rPr>
      </w:pPr>
      <w:r w:rsidRPr="00450591">
        <w:rPr>
          <w:rFonts w:ascii="Times New Roman" w:eastAsia="PMingLiU" w:hAnsi="Times New Roman" w:cs="Times New Roman"/>
          <w:sz w:val="24"/>
          <w:lang w:eastAsia="zh-TW"/>
        </w:rPr>
        <w:t>獲得</w:t>
      </w:r>
      <w:r w:rsidRPr="00450591">
        <w:rPr>
          <w:rFonts w:ascii="Times New Roman" w:eastAsia="PMingLiU" w:hAnsi="Times New Roman" w:cs="Times New Roman"/>
          <w:sz w:val="24"/>
          <w:lang w:eastAsia="zh-TW"/>
        </w:rPr>
        <w:t xml:space="preserve"> </w:t>
      </w:r>
      <w:r w:rsidRPr="002A3A78">
        <w:rPr>
          <w:rFonts w:asciiTheme="minorBidi" w:eastAsia="PMingLiU" w:hAnsiTheme="minorBidi" w:cstheme="minorBidi"/>
          <w:sz w:val="24"/>
          <w:lang w:eastAsia="zh-TW"/>
        </w:rPr>
        <w:t>B</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部分的服務，您通常要支付：</w:t>
      </w:r>
    </w:p>
    <w:p w14:paraId="0D34B263" w14:textId="77777777" w:rsidR="00172949" w:rsidRPr="00450591" w:rsidRDefault="008355C8">
      <w:pPr>
        <w:pStyle w:val="ListParagraph"/>
        <w:numPr>
          <w:ilvl w:val="1"/>
          <w:numId w:val="2"/>
        </w:numPr>
        <w:tabs>
          <w:tab w:val="left" w:pos="1729"/>
        </w:tabs>
        <w:spacing w:before="108" w:line="247" w:lineRule="auto"/>
        <w:ind w:right="713"/>
        <w:rPr>
          <w:rFonts w:ascii="Times New Roman" w:eastAsia="PMingLiU" w:hAnsi="Times New Roman" w:cs="Times New Roman"/>
          <w:sz w:val="24"/>
          <w:lang w:eastAsia="zh-TW"/>
        </w:rPr>
      </w:pPr>
      <w:r w:rsidRPr="00450591">
        <w:rPr>
          <w:rFonts w:ascii="Times New Roman" w:eastAsia="PMingLiU" w:hAnsi="Times New Roman" w:cs="Times New Roman"/>
          <w:sz w:val="24"/>
          <w:lang w:eastAsia="zh-TW"/>
        </w:rPr>
        <w:t>每次接受醫院門診服務的共付額。</w:t>
      </w:r>
      <w:r w:rsidRPr="002A3A78">
        <w:rPr>
          <w:rFonts w:asciiTheme="minorBidi" w:eastAsia="PMingLiU" w:hAnsiTheme="minorBidi" w:cstheme="minorBidi"/>
          <w:sz w:val="24"/>
          <w:lang w:eastAsia="zh-TW"/>
        </w:rPr>
        <w:t>B</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部分的共付額可能因服務類型而異。</w:t>
      </w:r>
    </w:p>
    <w:p w14:paraId="39AC2E92" w14:textId="77777777" w:rsidR="00172949" w:rsidRPr="00450591" w:rsidRDefault="008355C8">
      <w:pPr>
        <w:pStyle w:val="ListParagraph"/>
        <w:numPr>
          <w:ilvl w:val="1"/>
          <w:numId w:val="2"/>
        </w:numPr>
        <w:tabs>
          <w:tab w:val="left" w:pos="1729"/>
        </w:tabs>
        <w:spacing w:before="133" w:line="249" w:lineRule="auto"/>
        <w:ind w:right="919"/>
        <w:rPr>
          <w:rFonts w:ascii="Times New Roman" w:eastAsia="PMingLiU" w:hAnsi="Times New Roman" w:cs="Times New Roman"/>
          <w:sz w:val="24"/>
          <w:lang w:eastAsia="zh-TW"/>
        </w:rPr>
      </w:pPr>
      <w:r w:rsidRPr="00450591">
        <w:rPr>
          <w:rFonts w:ascii="Times New Roman" w:eastAsia="PMingLiU" w:hAnsi="Times New Roman" w:cs="Times New Roman"/>
          <w:sz w:val="24"/>
          <w:lang w:eastAsia="zh-TW"/>
        </w:rPr>
        <w:t>在</w:t>
      </w:r>
      <w:r w:rsidRPr="00450591">
        <w:rPr>
          <w:rFonts w:ascii="Times New Roman" w:eastAsia="PMingLiU" w:hAnsi="Times New Roman" w:cs="Times New Roman"/>
          <w:sz w:val="24"/>
          <w:lang w:eastAsia="zh-TW"/>
        </w:rPr>
        <w:t xml:space="preserve"> B </w:t>
      </w:r>
      <w:r w:rsidRPr="00450591">
        <w:rPr>
          <w:rFonts w:ascii="Times New Roman" w:eastAsia="PMingLiU" w:hAnsi="Times New Roman" w:cs="Times New Roman"/>
          <w:sz w:val="24"/>
          <w:lang w:eastAsia="zh-TW"/>
        </w:rPr>
        <w:t>部分自付額外，</w:t>
      </w:r>
      <w:r w:rsidRPr="002A3A78">
        <w:rPr>
          <w:rFonts w:asciiTheme="minorBidi" w:eastAsia="PMingLiU" w:hAnsiTheme="minorBidi" w:cstheme="minorBidi"/>
          <w:sz w:val="24"/>
          <w:lang w:eastAsia="zh-TW"/>
        </w:rPr>
        <w:t>Medicare</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對大多數醫生服務之核准金額的</w:t>
      </w:r>
      <w:r w:rsidRPr="00450591">
        <w:rPr>
          <w:rFonts w:ascii="Times New Roman" w:eastAsia="PMingLiU" w:hAnsi="Times New Roman" w:cs="Times New Roman"/>
          <w:sz w:val="24"/>
          <w:lang w:eastAsia="zh-TW"/>
        </w:rPr>
        <w:t xml:space="preserve"> 20%</w:t>
      </w:r>
      <w:r w:rsidRPr="00450591">
        <w:rPr>
          <w:rFonts w:ascii="Times New Roman" w:eastAsia="PMingLiU" w:hAnsi="Times New Roman" w:cs="Times New Roman"/>
          <w:sz w:val="24"/>
          <w:lang w:eastAsia="zh-TW"/>
        </w:rPr>
        <w:t>。</w:t>
      </w:r>
    </w:p>
    <w:p w14:paraId="1D837022" w14:textId="77777777" w:rsidR="00172949" w:rsidRPr="00450591" w:rsidRDefault="00172949">
      <w:pPr>
        <w:pStyle w:val="BodyText"/>
        <w:spacing w:before="7"/>
        <w:rPr>
          <w:rFonts w:ascii="Times New Roman" w:eastAsia="PMingLiU" w:hAnsi="Times New Roman" w:cs="Times New Roman"/>
          <w:sz w:val="25"/>
          <w:lang w:eastAsia="zh-TW"/>
        </w:rPr>
      </w:pPr>
    </w:p>
    <w:p w14:paraId="56717AB4" w14:textId="564F4477" w:rsidR="00172949" w:rsidRPr="00450591" w:rsidRDefault="008355C8">
      <w:pPr>
        <w:pStyle w:val="Heading1"/>
        <w:ind w:left="116" w:right="643"/>
        <w:rPr>
          <w:rFonts w:ascii="Times New Roman" w:eastAsia="PMingLiU" w:hAnsi="Times New Roman" w:cs="Times New Roman"/>
          <w:lang w:eastAsia="zh-TW"/>
        </w:rPr>
      </w:pPr>
      <w:r w:rsidRPr="00450591">
        <w:rPr>
          <w:rFonts w:ascii="Times New Roman" w:eastAsia="PMingLiU" w:hAnsi="Times New Roman" w:cs="Times New Roman"/>
          <w:lang w:eastAsia="zh-TW"/>
        </w:rPr>
        <w:t>觀察服務可能會影響您出院後的護理承保範圍和費用：</w:t>
      </w:r>
    </w:p>
    <w:p w14:paraId="5A7D27A0" w14:textId="77777777" w:rsidR="00172949" w:rsidRPr="00450591" w:rsidRDefault="008355C8">
      <w:pPr>
        <w:pStyle w:val="ListParagraph"/>
        <w:numPr>
          <w:ilvl w:val="0"/>
          <w:numId w:val="1"/>
        </w:numPr>
        <w:tabs>
          <w:tab w:val="left" w:pos="1243"/>
          <w:tab w:val="left" w:pos="1244"/>
        </w:tabs>
        <w:spacing w:before="116" w:line="242" w:lineRule="auto"/>
        <w:ind w:right="372"/>
        <w:rPr>
          <w:rFonts w:ascii="Times New Roman" w:eastAsia="PMingLiU" w:hAnsi="Times New Roman" w:cs="Times New Roman"/>
          <w:sz w:val="24"/>
          <w:lang w:eastAsia="zh-TW"/>
        </w:rPr>
      </w:pPr>
      <w:r w:rsidRPr="00450591">
        <w:rPr>
          <w:rFonts w:ascii="Times New Roman" w:eastAsia="PMingLiU" w:hAnsi="Times New Roman" w:cs="Times New Roman"/>
          <w:sz w:val="24"/>
          <w:lang w:eastAsia="zh-TW"/>
        </w:rPr>
        <w:t>如果您在出院後需要專業護理機構</w:t>
      </w:r>
      <w:r w:rsidRPr="00450591">
        <w:rPr>
          <w:rFonts w:ascii="Times New Roman" w:eastAsia="PMingLiU" w:hAnsi="Times New Roman" w:cs="Times New Roman"/>
          <w:sz w:val="24"/>
          <w:lang w:eastAsia="zh-TW"/>
        </w:rPr>
        <w:t xml:space="preserve"> (SNF) </w:t>
      </w:r>
      <w:r w:rsidRPr="00450591">
        <w:rPr>
          <w:rFonts w:ascii="Times New Roman" w:eastAsia="PMingLiU" w:hAnsi="Times New Roman" w:cs="Times New Roman"/>
          <w:sz w:val="24"/>
          <w:lang w:eastAsia="zh-TW"/>
        </w:rPr>
        <w:t>護理，則只有在您已因相關疾病或傷害接受了至少三天的醫療必需住院治療之情況下，</w:t>
      </w:r>
      <w:r w:rsidRPr="002A3A78">
        <w:rPr>
          <w:rFonts w:asciiTheme="minorBidi" w:eastAsia="PMingLiU" w:hAnsiTheme="minorBidi" w:cstheme="minorBidi"/>
          <w:sz w:val="24"/>
          <w:lang w:eastAsia="zh-TW"/>
        </w:rPr>
        <w:t>Medicare A</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部分才會承保</w:t>
      </w:r>
      <w:r w:rsidRPr="00450591">
        <w:rPr>
          <w:rFonts w:ascii="Times New Roman" w:eastAsia="PMingLiU" w:hAnsi="Times New Roman" w:cs="Times New Roman"/>
          <w:sz w:val="24"/>
          <w:lang w:eastAsia="zh-TW"/>
        </w:rPr>
        <w:t xml:space="preserve"> </w:t>
      </w:r>
      <w:r w:rsidRPr="002A3A78">
        <w:rPr>
          <w:rFonts w:asciiTheme="minorBidi" w:eastAsia="PMingLiU" w:hAnsiTheme="minorBidi" w:cstheme="minorBidi"/>
          <w:sz w:val="24"/>
          <w:lang w:eastAsia="zh-TW"/>
        </w:rPr>
        <w:t>SNF</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護理。住院始自醫院遵照醫囑接受您為住院患者那一天，且不包括您出院的那一天。</w:t>
      </w:r>
    </w:p>
    <w:p w14:paraId="0E6615F8" w14:textId="77777777" w:rsidR="00172949" w:rsidRPr="00450591" w:rsidRDefault="008355C8">
      <w:pPr>
        <w:pStyle w:val="ListParagraph"/>
        <w:numPr>
          <w:ilvl w:val="0"/>
          <w:numId w:val="1"/>
        </w:numPr>
        <w:tabs>
          <w:tab w:val="left" w:pos="1243"/>
          <w:tab w:val="left" w:pos="1244"/>
        </w:tabs>
        <w:spacing w:before="122"/>
        <w:ind w:right="662"/>
        <w:rPr>
          <w:rFonts w:ascii="Times New Roman" w:eastAsia="PMingLiU" w:hAnsi="Times New Roman" w:cs="Times New Roman"/>
          <w:sz w:val="24"/>
        </w:rPr>
      </w:pPr>
      <w:r w:rsidRPr="00450591">
        <w:rPr>
          <w:rFonts w:ascii="Times New Roman" w:eastAsia="PMingLiU" w:hAnsi="Times New Roman" w:cs="Times New Roman"/>
          <w:sz w:val="24"/>
          <w:lang w:eastAsia="zh-TW"/>
        </w:rPr>
        <w:t>如果您有</w:t>
      </w:r>
      <w:r w:rsidRPr="00450591">
        <w:rPr>
          <w:rFonts w:ascii="Times New Roman" w:eastAsia="PMingLiU" w:hAnsi="Times New Roman" w:cs="Times New Roman"/>
          <w:sz w:val="24"/>
          <w:lang w:eastAsia="zh-TW"/>
        </w:rPr>
        <w:t xml:space="preserve"> </w:t>
      </w:r>
      <w:r w:rsidRPr="002A3A78">
        <w:rPr>
          <w:rFonts w:asciiTheme="minorBidi" w:eastAsia="PMingLiU" w:hAnsiTheme="minorBidi" w:cstheme="minorBidi"/>
          <w:sz w:val="24"/>
          <w:lang w:eastAsia="zh-TW"/>
        </w:rPr>
        <w:t>Medicaid</w:t>
      </w:r>
      <w:r w:rsidRPr="00450591">
        <w:rPr>
          <w:rFonts w:ascii="Times New Roman" w:eastAsia="PMingLiU" w:hAnsi="Times New Roman" w:cs="Times New Roman"/>
          <w:sz w:val="24"/>
          <w:lang w:eastAsia="zh-TW"/>
        </w:rPr>
        <w:t>、</w:t>
      </w:r>
      <w:r w:rsidRPr="002A3A78">
        <w:rPr>
          <w:rFonts w:asciiTheme="minorBidi" w:eastAsia="PMingLiU" w:hAnsiTheme="minorBidi" w:cstheme="minorBidi"/>
          <w:sz w:val="24"/>
          <w:lang w:eastAsia="zh-TW"/>
        </w:rPr>
        <w:t>Medicare Advantage</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計劃或其他健康計劃，</w:t>
      </w:r>
      <w:r w:rsidRPr="002A3A78">
        <w:rPr>
          <w:rFonts w:asciiTheme="minorBidi" w:eastAsia="PMingLiU" w:hAnsiTheme="minorBidi" w:cstheme="minorBidi"/>
          <w:sz w:val="24"/>
          <w:lang w:eastAsia="zh-TW"/>
        </w:rPr>
        <w:t>Medicaid</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或該計劃對您出院後的</w:t>
      </w:r>
      <w:r w:rsidRPr="00450591">
        <w:rPr>
          <w:rFonts w:ascii="Times New Roman" w:eastAsia="PMingLiU" w:hAnsi="Times New Roman" w:cs="Times New Roman"/>
          <w:sz w:val="24"/>
          <w:lang w:eastAsia="zh-TW"/>
        </w:rPr>
        <w:t xml:space="preserve"> SNF </w:t>
      </w:r>
      <w:r w:rsidRPr="00450591">
        <w:rPr>
          <w:rFonts w:ascii="Times New Roman" w:eastAsia="PMingLiU" w:hAnsi="Times New Roman" w:cs="Times New Roman"/>
          <w:sz w:val="24"/>
          <w:lang w:eastAsia="zh-TW"/>
        </w:rPr>
        <w:t>承保範圍可能有不同的規定。請和</w:t>
      </w:r>
      <w:r w:rsidRPr="00450591">
        <w:rPr>
          <w:rFonts w:ascii="Times New Roman" w:eastAsia="PMingLiU" w:hAnsi="Times New Roman" w:cs="Times New Roman"/>
          <w:sz w:val="24"/>
          <w:lang w:eastAsia="zh-TW"/>
        </w:rPr>
        <w:t xml:space="preserve"> </w:t>
      </w:r>
      <w:r w:rsidRPr="002A3A78">
        <w:rPr>
          <w:rFonts w:asciiTheme="minorBidi" w:eastAsia="PMingLiU" w:hAnsiTheme="minorBidi" w:cstheme="minorBidi"/>
          <w:sz w:val="24"/>
          <w:lang w:eastAsia="zh-TW"/>
        </w:rPr>
        <w:t>Medicaid</w:t>
      </w:r>
      <w:r w:rsidRPr="00450591">
        <w:rPr>
          <w:rFonts w:ascii="Times New Roman" w:eastAsia="PMingLiU" w:hAnsi="Times New Roman" w:cs="Times New Roman"/>
          <w:sz w:val="24"/>
          <w:lang w:eastAsia="zh-TW"/>
        </w:rPr>
        <w:t xml:space="preserve"> </w:t>
      </w:r>
      <w:r w:rsidRPr="00450591">
        <w:rPr>
          <w:rFonts w:ascii="Times New Roman" w:eastAsia="PMingLiU" w:hAnsi="Times New Roman" w:cs="Times New Roman"/>
          <w:sz w:val="24"/>
          <w:lang w:eastAsia="zh-TW"/>
        </w:rPr>
        <w:t>或您的計劃確認。</w:t>
      </w:r>
    </w:p>
    <w:p w14:paraId="7D6593B2" w14:textId="77777777" w:rsidR="00172949" w:rsidRPr="00450591" w:rsidRDefault="00172949">
      <w:pPr>
        <w:pStyle w:val="BodyText"/>
        <w:spacing w:before="10"/>
        <w:rPr>
          <w:rFonts w:ascii="Times New Roman" w:eastAsia="PMingLiU" w:hAnsi="Times New Roman" w:cs="Times New Roman"/>
          <w:sz w:val="20"/>
        </w:rPr>
      </w:pPr>
    </w:p>
    <w:p w14:paraId="3CE0143E" w14:textId="5FB180DA" w:rsidR="00172949" w:rsidRPr="00450591" w:rsidRDefault="008355C8">
      <w:pPr>
        <w:pStyle w:val="BodyText"/>
        <w:spacing w:line="242" w:lineRule="auto"/>
        <w:ind w:left="836" w:right="539"/>
        <w:rPr>
          <w:rFonts w:ascii="Times New Roman" w:eastAsia="PMingLiU" w:hAnsi="Times New Roman" w:cs="Times New Roman"/>
          <w:lang w:eastAsia="zh-TW"/>
        </w:rPr>
      </w:pPr>
      <w:r w:rsidRPr="00450591">
        <w:rPr>
          <w:rFonts w:ascii="Times New Roman" w:eastAsia="PMingLiU" w:hAnsi="Times New Roman" w:cs="Times New Roman"/>
          <w:b/>
          <w:bCs/>
          <w:lang w:eastAsia="zh-TW"/>
        </w:rPr>
        <w:t>註：</w:t>
      </w:r>
      <w:r w:rsidRPr="00450591">
        <w:rPr>
          <w:rFonts w:ascii="Times New Roman" w:eastAsia="PMingLiU" w:hAnsi="Times New Roman" w:cs="Times New Roman"/>
          <w:lang w:eastAsia="zh-TW"/>
        </w:rPr>
        <w:t xml:space="preserve">Medicare A </w:t>
      </w:r>
      <w:r w:rsidRPr="00450591">
        <w:rPr>
          <w:rFonts w:ascii="Times New Roman" w:eastAsia="PMingLiU" w:hAnsi="Times New Roman" w:cs="Times New Roman"/>
          <w:lang w:eastAsia="zh-TW"/>
        </w:rPr>
        <w:t>部分通常不承保醫院門診服務，例如留院觀察。不過，如果醫院遵照醫囑接受您為住院患者，</w:t>
      </w:r>
      <w:r w:rsidRPr="00450591">
        <w:rPr>
          <w:rFonts w:ascii="Times New Roman" w:eastAsia="PMingLiU" w:hAnsi="Times New Roman" w:cs="Times New Roman"/>
          <w:lang w:eastAsia="zh-TW"/>
        </w:rPr>
        <w:t xml:space="preserve">A </w:t>
      </w:r>
      <w:r w:rsidRPr="00450591">
        <w:rPr>
          <w:rFonts w:ascii="Times New Roman" w:eastAsia="PMingLiU" w:hAnsi="Times New Roman" w:cs="Times New Roman"/>
          <w:lang w:eastAsia="zh-TW"/>
        </w:rPr>
        <w:t>部分通常會承保醫療必需的住院服務。在大多情況下案例中，您將在住院的前</w:t>
      </w:r>
      <w:r w:rsidRPr="00450591">
        <w:rPr>
          <w:rFonts w:ascii="Times New Roman" w:eastAsia="PMingLiU" w:hAnsi="Times New Roman" w:cs="Times New Roman"/>
          <w:lang w:eastAsia="zh-TW"/>
        </w:rPr>
        <w:t xml:space="preserve"> 60 </w:t>
      </w:r>
      <w:r w:rsidRPr="00450591">
        <w:rPr>
          <w:rFonts w:ascii="Times New Roman" w:eastAsia="PMingLiU" w:hAnsi="Times New Roman" w:cs="Times New Roman"/>
          <w:lang w:eastAsia="zh-TW"/>
        </w:rPr>
        <w:t>天為您的所有醫院服務支付一筆一次性的自付額。</w:t>
      </w:r>
    </w:p>
    <w:p w14:paraId="7B755CAC" w14:textId="77777777" w:rsidR="00172949" w:rsidRPr="00450591" w:rsidRDefault="00172949">
      <w:pPr>
        <w:pStyle w:val="BodyText"/>
        <w:rPr>
          <w:rFonts w:ascii="Times New Roman" w:eastAsia="PMingLiU" w:hAnsi="Times New Roman" w:cs="Times New Roman"/>
          <w:sz w:val="20"/>
          <w:lang w:eastAsia="zh-TW"/>
        </w:rPr>
      </w:pPr>
    </w:p>
    <w:p w14:paraId="60711DA1" w14:textId="77777777" w:rsidR="00172949" w:rsidRPr="00450591" w:rsidRDefault="00451781" w:rsidP="00DA1836">
      <w:pPr>
        <w:pStyle w:val="BodyText"/>
        <w:spacing w:before="7"/>
        <w:ind w:left="180" w:right="90"/>
        <w:rPr>
          <w:rFonts w:ascii="Times New Roman" w:eastAsia="PMingLiU" w:hAnsi="Times New Roman" w:cs="Times New Roman"/>
          <w:sz w:val="16"/>
        </w:rPr>
      </w:pPr>
      <w:r w:rsidRPr="00450591">
        <w:rPr>
          <w:rFonts w:ascii="Times New Roman" w:eastAsia="PMingLiU" w:hAnsi="Times New Roman" w:cs="Times New Roman"/>
          <w:noProof/>
          <w:lang w:eastAsia="zh-CN"/>
        </w:rPr>
        <mc:AlternateContent>
          <mc:Choice Requires="wps">
            <w:drawing>
              <wp:inline distT="0" distB="0" distL="0" distR="0" wp14:anchorId="549906C8" wp14:editId="0DA60BE3">
                <wp:extent cx="6593840" cy="0"/>
                <wp:effectExtent l="0" t="19050" r="35560" b="19050"/>
                <wp:docPr id="1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EA7B33" id="Line 17" o:spid="_x0000_s1026" alt="&quot;&quot;"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6E8AA019" w14:textId="77777777" w:rsidR="00172949" w:rsidRPr="00450591" w:rsidRDefault="008355C8">
      <w:pPr>
        <w:pStyle w:val="BodyText"/>
        <w:spacing w:before="124" w:line="242" w:lineRule="auto"/>
        <w:ind w:left="274" w:right="229"/>
        <w:jc w:val="both"/>
        <w:rPr>
          <w:rFonts w:ascii="Times New Roman" w:eastAsia="PMingLiU" w:hAnsi="Times New Roman" w:cs="Times New Roman"/>
          <w:lang w:eastAsia="zh-TW"/>
        </w:rPr>
      </w:pPr>
      <w:r w:rsidRPr="00450591">
        <w:rPr>
          <w:rFonts w:ascii="Times New Roman" w:eastAsia="PMingLiU" w:hAnsi="Times New Roman" w:cs="Times New Roman"/>
          <w:lang w:eastAsia="zh-TW"/>
        </w:rPr>
        <w:t>如果您對您接受的觀察服務有任何疑問，請詢問給您這份通知的醫院人員或為您提供醫院治療的醫生。您也可以要求與醫院使用管理或出院部門的人員洽談。</w:t>
      </w:r>
    </w:p>
    <w:p w14:paraId="1A7E6E92" w14:textId="69AEC1E3" w:rsidR="00172949" w:rsidRPr="00450591" w:rsidRDefault="008355C8" w:rsidP="00DA1836">
      <w:pPr>
        <w:pStyle w:val="BodyText"/>
        <w:spacing w:before="120"/>
        <w:ind w:left="270"/>
        <w:rPr>
          <w:rFonts w:ascii="Times New Roman" w:eastAsia="PMingLiU" w:hAnsi="Times New Roman" w:cs="Times New Roman"/>
          <w:sz w:val="26"/>
          <w:lang w:eastAsia="zh-TW"/>
        </w:rPr>
      </w:pPr>
      <w:r w:rsidRPr="00450591">
        <w:rPr>
          <w:rFonts w:ascii="Times New Roman" w:eastAsia="PMingLiU" w:hAnsi="Times New Roman" w:cs="Times New Roman"/>
          <w:lang w:eastAsia="zh-TW"/>
        </w:rPr>
        <w:t>您也可以致電</w:t>
      </w:r>
      <w:r w:rsidRPr="00450591">
        <w:rPr>
          <w:rFonts w:ascii="Times New Roman" w:eastAsia="PMingLiU" w:hAnsi="Times New Roman" w:cs="Times New Roman"/>
          <w:lang w:eastAsia="zh-TW"/>
        </w:rPr>
        <w:t xml:space="preserve"> </w:t>
      </w:r>
      <w:r w:rsidRPr="002A3A78">
        <w:rPr>
          <w:rFonts w:asciiTheme="minorBidi" w:eastAsia="PMingLiU" w:hAnsiTheme="minorBidi" w:cstheme="minorBidi"/>
          <w:lang w:eastAsia="zh-TW"/>
        </w:rPr>
        <w:t>1-800-MEDICARE (1-800-633-4227)</w:t>
      </w:r>
      <w:r w:rsidRPr="00450591">
        <w:rPr>
          <w:rFonts w:ascii="Times New Roman" w:eastAsia="PMingLiU" w:hAnsi="Times New Roman" w:cs="Times New Roman"/>
          <w:lang w:eastAsia="zh-TW"/>
        </w:rPr>
        <w:t>。聽障人士應致電</w:t>
      </w:r>
      <w:r w:rsidRPr="00450591">
        <w:rPr>
          <w:rFonts w:ascii="Times New Roman" w:eastAsia="PMingLiU" w:hAnsi="Times New Roman" w:cs="Times New Roman"/>
          <w:lang w:eastAsia="zh-TW"/>
        </w:rPr>
        <w:t xml:space="preserve"> </w:t>
      </w:r>
      <w:r w:rsidRPr="002A3A78">
        <w:rPr>
          <w:rFonts w:asciiTheme="minorBidi" w:eastAsia="PMingLiU" w:hAnsiTheme="minorBidi" w:cstheme="minorBidi"/>
          <w:lang w:eastAsia="zh-TW"/>
        </w:rPr>
        <w:t>1-877-486-2048</w:t>
      </w:r>
      <w:r w:rsidRPr="00450591">
        <w:rPr>
          <w:rFonts w:ascii="Times New Roman" w:eastAsia="PMingLiU" w:hAnsi="Times New Roman" w:cs="Times New Roman"/>
          <w:lang w:eastAsia="zh-TW"/>
        </w:rPr>
        <w:t>。</w:t>
      </w:r>
    </w:p>
    <w:p w14:paraId="2C66DA05" w14:textId="77777777" w:rsidR="00262B75" w:rsidRPr="00450591" w:rsidRDefault="00262B75">
      <w:pPr>
        <w:pStyle w:val="Heading1"/>
        <w:spacing w:before="92"/>
        <w:ind w:left="274"/>
        <w:rPr>
          <w:rFonts w:ascii="Times New Roman" w:eastAsia="PMingLiU" w:hAnsi="Times New Roman" w:cs="Times New Roman"/>
          <w:lang w:eastAsia="zh-TW"/>
        </w:rPr>
      </w:pPr>
      <w:bookmarkStart w:id="1" w:name="Your_costs_for_medications:"/>
      <w:bookmarkEnd w:id="1"/>
    </w:p>
    <w:p w14:paraId="0393D26C" w14:textId="77777777" w:rsidR="00ED4CCC" w:rsidRDefault="00ED4CCC">
      <w:pPr>
        <w:pStyle w:val="Heading1"/>
        <w:spacing w:before="92"/>
        <w:ind w:left="274"/>
        <w:rPr>
          <w:rFonts w:ascii="Times New Roman" w:eastAsia="PMingLiU" w:hAnsi="Times New Roman" w:cs="Times New Roman"/>
          <w:lang w:eastAsia="zh-TW"/>
        </w:rPr>
      </w:pPr>
    </w:p>
    <w:p w14:paraId="6075C12B" w14:textId="77777777" w:rsidR="00ED4CCC" w:rsidRDefault="00ED4CCC">
      <w:pPr>
        <w:pStyle w:val="Heading1"/>
        <w:spacing w:before="92"/>
        <w:ind w:left="274"/>
        <w:rPr>
          <w:rFonts w:ascii="Times New Roman" w:eastAsia="PMingLiU" w:hAnsi="Times New Roman" w:cs="Times New Roman"/>
          <w:lang w:eastAsia="zh-TW"/>
        </w:rPr>
      </w:pPr>
    </w:p>
    <w:p w14:paraId="4D60A5F8" w14:textId="77777777" w:rsidR="00ED4CCC" w:rsidRDefault="00ED4CCC">
      <w:pPr>
        <w:pStyle w:val="Heading1"/>
        <w:spacing w:before="92"/>
        <w:ind w:left="274"/>
        <w:rPr>
          <w:rFonts w:ascii="Times New Roman" w:eastAsia="PMingLiU" w:hAnsi="Times New Roman" w:cs="Times New Roman"/>
          <w:lang w:eastAsia="zh-TW"/>
        </w:rPr>
      </w:pPr>
    </w:p>
    <w:p w14:paraId="7F648DCF" w14:textId="3293062C" w:rsidR="00172949" w:rsidRPr="00450591" w:rsidRDefault="008355C8">
      <w:pPr>
        <w:pStyle w:val="Heading1"/>
        <w:spacing w:before="92"/>
        <w:ind w:left="274"/>
        <w:rPr>
          <w:rFonts w:ascii="Times New Roman" w:eastAsia="PMingLiU" w:hAnsi="Times New Roman" w:cs="Times New Roman"/>
          <w:lang w:eastAsia="zh-TW"/>
        </w:rPr>
      </w:pPr>
      <w:r w:rsidRPr="00450591">
        <w:rPr>
          <w:rFonts w:ascii="Times New Roman" w:eastAsia="PMingLiU" w:hAnsi="Times New Roman" w:cs="Times New Roman"/>
          <w:lang w:eastAsia="zh-TW"/>
        </w:rPr>
        <w:t>您的藥物費用：</w:t>
      </w:r>
    </w:p>
    <w:p w14:paraId="4FA135EF" w14:textId="2492C7DB" w:rsidR="00172949" w:rsidRPr="00450591" w:rsidRDefault="008355C8" w:rsidP="00D41B29">
      <w:pPr>
        <w:pStyle w:val="BodyText"/>
        <w:spacing w:before="58" w:line="242" w:lineRule="auto"/>
        <w:ind w:left="274" w:right="220"/>
        <w:rPr>
          <w:rFonts w:ascii="Times New Roman" w:eastAsia="PMingLiU" w:hAnsi="Times New Roman" w:cs="Times New Roman"/>
        </w:rPr>
      </w:pPr>
      <w:r w:rsidRPr="00450591">
        <w:rPr>
          <w:rFonts w:ascii="Times New Roman" w:eastAsia="PMingLiU" w:hAnsi="Times New Roman" w:cs="Times New Roman"/>
          <w:lang w:eastAsia="zh-TW"/>
        </w:rPr>
        <w:t>一般說來，</w:t>
      </w:r>
      <w:r w:rsidRPr="002A3A78">
        <w:rPr>
          <w:rFonts w:asciiTheme="minorBidi" w:eastAsia="PMingLiU" w:hAnsiTheme="minorBidi" w:cstheme="minorBidi"/>
          <w:lang w:eastAsia="zh-TW"/>
        </w:rPr>
        <w:t>B</w:t>
      </w:r>
      <w:r w:rsidRPr="00450591">
        <w:rPr>
          <w:rFonts w:ascii="Times New Roman" w:eastAsia="PMingLiU" w:hAnsi="Times New Roman" w:cs="Times New Roman"/>
          <w:lang w:eastAsia="zh-TW"/>
        </w:rPr>
        <w:t xml:space="preserve"> </w:t>
      </w:r>
      <w:r w:rsidRPr="00450591">
        <w:rPr>
          <w:rFonts w:ascii="Times New Roman" w:eastAsia="PMingLiU" w:hAnsi="Times New Roman" w:cs="Times New Roman"/>
          <w:lang w:eastAsia="zh-TW"/>
        </w:rPr>
        <w:t>部分不承保您在醫院門診情況（如急診部）領取的處方藥和非處方藥，包括「自身給藥」在內。「自身給藥」是通常由您自己施給的藥物。出於安全考量，許多醫院都不允許您使用您從家中帶來的藥物。如果您有</w:t>
      </w:r>
      <w:r w:rsidRPr="00450591">
        <w:rPr>
          <w:rFonts w:ascii="Times New Roman" w:eastAsia="PMingLiU" w:hAnsi="Times New Roman" w:cs="Times New Roman"/>
          <w:lang w:eastAsia="zh-TW"/>
        </w:rPr>
        <w:t xml:space="preserve"> Medicare </w:t>
      </w:r>
      <w:r w:rsidRPr="00450591">
        <w:rPr>
          <w:rFonts w:ascii="Times New Roman" w:eastAsia="PMingLiU" w:hAnsi="Times New Roman" w:cs="Times New Roman"/>
          <w:lang w:eastAsia="zh-TW"/>
        </w:rPr>
        <w:t>處方藥計劃（</w:t>
      </w:r>
      <w:r w:rsidRPr="00450591">
        <w:rPr>
          <w:rFonts w:ascii="Times New Roman" w:eastAsia="PMingLiU" w:hAnsi="Times New Roman" w:cs="Times New Roman"/>
          <w:lang w:eastAsia="zh-TW"/>
        </w:rPr>
        <w:t xml:space="preserve">D </w:t>
      </w:r>
      <w:r w:rsidRPr="00450591">
        <w:rPr>
          <w:rFonts w:ascii="Times New Roman" w:eastAsia="PMingLiU" w:hAnsi="Times New Roman" w:cs="Times New Roman"/>
          <w:lang w:eastAsia="zh-TW"/>
        </w:rPr>
        <w:t>部分），您的計劃可能會幫您支付這類藥物的費用。您可能必須先自費購買這些藥物，再向您的藥物計劃申請理賠以取得退款。請聯絡您的藥物計劃以瞭解更多資訊。</w:t>
      </w:r>
    </w:p>
    <w:p w14:paraId="769EF5DA" w14:textId="77777777" w:rsidR="004A3DAD" w:rsidRPr="00450591" w:rsidRDefault="004A3DAD">
      <w:pPr>
        <w:pStyle w:val="BodyText"/>
        <w:spacing w:before="4"/>
        <w:rPr>
          <w:rFonts w:ascii="Times New Roman" w:eastAsia="PMingLiU" w:hAnsi="Times New Roman" w:cs="Times New Roman"/>
          <w:sz w:val="15"/>
        </w:rPr>
      </w:pPr>
    </w:p>
    <w:p w14:paraId="4B4A98D7" w14:textId="77777777" w:rsidR="00172949" w:rsidRPr="00450591" w:rsidRDefault="00451781">
      <w:pPr>
        <w:pStyle w:val="BodyText"/>
        <w:spacing w:before="4"/>
        <w:rPr>
          <w:rFonts w:ascii="Times New Roman" w:eastAsia="PMingLiU" w:hAnsi="Times New Roman" w:cs="Times New Roman"/>
          <w:sz w:val="15"/>
        </w:rPr>
      </w:pPr>
      <w:r w:rsidRPr="00450591">
        <w:rPr>
          <w:rFonts w:ascii="Times New Roman" w:eastAsia="PMingLiU" w:hAnsi="Times New Roman" w:cs="Times New Roman"/>
          <w:noProof/>
          <w:lang w:eastAsia="zh-CN"/>
        </w:rPr>
        <mc:AlternateContent>
          <mc:Choice Requires="wpg">
            <w:drawing>
              <wp:inline distT="0" distB="0" distL="0" distR="0" wp14:anchorId="3622C627" wp14:editId="00CF0AD3">
                <wp:extent cx="6859270" cy="2093595"/>
                <wp:effectExtent l="0" t="19050" r="17780" b="1905"/>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3595"/>
                          <a:chOff x="606" y="417"/>
                          <a:chExt cx="10802" cy="3297"/>
                        </a:xfrm>
                      </wpg:grpSpPr>
                      <wps:wsp>
                        <wps:cNvPr id="14" name="Line 11"/>
                        <wps:cNvCnPr>
                          <a:cxnSpLocks noChangeShapeType="1"/>
                        </wps:cNvCnPr>
                        <wps:spPr bwMode="auto">
                          <a:xfrm>
                            <a:off x="606" y="41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06" y="313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34" y="603"/>
                            <a:ext cx="1067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2512" w14:textId="77777777" w:rsidR="00172949" w:rsidRDefault="008355C8">
                              <w:pPr>
                                <w:rPr>
                                  <w:sz w:val="24"/>
                                </w:rPr>
                              </w:pPr>
                              <w:r w:rsidRPr="002A3A78">
                                <w:rPr>
                                  <w:rFonts w:ascii="PMingLiU" w:eastAsia="PMingLiU" w:hAnsi="PMingLiU"/>
                                  <w:b/>
                                  <w:bCs/>
                                  <w:sz w:val="24"/>
                                  <w:lang w:eastAsia="zh-TW"/>
                                </w:rPr>
                                <w:t xml:space="preserve">如果您已加入 </w:t>
                              </w:r>
                              <w:r>
                                <w:rPr>
                                  <w:b/>
                                  <w:bCs/>
                                  <w:sz w:val="24"/>
                                  <w:lang w:eastAsia="zh-TW"/>
                                </w:rPr>
                                <w:t xml:space="preserve">Medicare Advantage </w:t>
                              </w:r>
                              <w:r w:rsidRPr="002A3A78">
                                <w:rPr>
                                  <w:rFonts w:ascii="PMingLiU" w:eastAsia="PMingLiU" w:hAnsi="PMingLiU"/>
                                  <w:b/>
                                  <w:bCs/>
                                  <w:sz w:val="24"/>
                                  <w:lang w:eastAsia="zh-TW"/>
                                </w:rPr>
                                <w:t>計劃</w:t>
                              </w:r>
                              <w:r>
                                <w:rPr>
                                  <w:b/>
                                  <w:bCs/>
                                  <w:sz w:val="24"/>
                                  <w:lang w:eastAsia="zh-TW"/>
                                </w:rPr>
                                <w:t>（</w:t>
                              </w:r>
                              <w:r w:rsidRPr="002A3A78">
                                <w:rPr>
                                  <w:rFonts w:ascii="PMingLiU" w:eastAsia="PMingLiU" w:hAnsi="PMingLiU"/>
                                  <w:b/>
                                  <w:bCs/>
                                  <w:sz w:val="24"/>
                                  <w:lang w:eastAsia="zh-TW"/>
                                </w:rPr>
                                <w:t>如</w:t>
                              </w:r>
                              <w:r>
                                <w:rPr>
                                  <w:b/>
                                  <w:bCs/>
                                  <w:sz w:val="24"/>
                                  <w:lang w:eastAsia="zh-TW"/>
                                </w:rPr>
                                <w:t xml:space="preserve"> HMO </w:t>
                              </w:r>
                              <w:r w:rsidRPr="002A3A78">
                                <w:rPr>
                                  <w:rFonts w:ascii="PMingLiU" w:eastAsia="PMingLiU" w:hAnsi="PMingLiU"/>
                                  <w:b/>
                                  <w:bCs/>
                                  <w:sz w:val="24"/>
                                  <w:lang w:eastAsia="zh-TW"/>
                                </w:rPr>
                                <w:t>或</w:t>
                              </w:r>
                              <w:r>
                                <w:rPr>
                                  <w:b/>
                                  <w:bCs/>
                                  <w:sz w:val="24"/>
                                  <w:lang w:eastAsia="zh-TW"/>
                                </w:rPr>
                                <w:t xml:space="preserve"> PPO）</w:t>
                              </w:r>
                              <w:r w:rsidRPr="002A3A78">
                                <w:rPr>
                                  <w:rFonts w:ascii="PMingLiU" w:eastAsia="PMingLiU" w:hAnsi="PMingLiU"/>
                                  <w:b/>
                                  <w:bCs/>
                                  <w:sz w:val="24"/>
                                  <w:lang w:eastAsia="zh-TW"/>
                                </w:rPr>
                                <w:t>或其他</w:t>
                              </w:r>
                              <w:r>
                                <w:rPr>
                                  <w:b/>
                                  <w:bCs/>
                                  <w:sz w:val="24"/>
                                  <w:lang w:eastAsia="zh-TW"/>
                                </w:rPr>
                                <w:t xml:space="preserve"> Medicare </w:t>
                              </w:r>
                              <w:r w:rsidRPr="002A3A78">
                                <w:rPr>
                                  <w:rFonts w:ascii="PMingLiU" w:eastAsia="PMingLiU" w:hAnsi="PMingLiU"/>
                                  <w:b/>
                                  <w:bCs/>
                                  <w:sz w:val="24"/>
                                  <w:lang w:eastAsia="zh-TW"/>
                                </w:rPr>
                                <w:t>健康計劃</w:t>
                              </w:r>
                              <w:r>
                                <w:rPr>
                                  <w:b/>
                                  <w:bCs/>
                                  <w:sz w:val="24"/>
                                  <w:lang w:eastAsia="zh-TW"/>
                                </w:rPr>
                                <w:t xml:space="preserve">（C </w:t>
                              </w:r>
                              <w:r w:rsidRPr="002A3A78">
                                <w:rPr>
                                  <w:rFonts w:ascii="PMingLiU" w:eastAsia="PMingLiU" w:hAnsi="PMingLiU"/>
                                  <w:b/>
                                  <w:bCs/>
                                  <w:sz w:val="24"/>
                                  <w:lang w:eastAsia="zh-TW"/>
                                </w:rPr>
                                <w:t>部分</w:t>
                              </w:r>
                              <w:r>
                                <w:rPr>
                                  <w:sz w:val="24"/>
                                  <w:lang w:eastAsia="zh-TW"/>
                                </w:rPr>
                                <w:t>），</w:t>
                              </w:r>
                              <w:r w:rsidRPr="002A3A78">
                                <w:rPr>
                                  <w:rFonts w:ascii="PMingLiU" w:eastAsia="PMingLiU" w:hAnsi="PMingLiU"/>
                                  <w:sz w:val="24"/>
                                  <w:lang w:eastAsia="zh-TW"/>
                                </w:rPr>
                                <w:t>您的費用和承保範圍可能會有所不同。請向您的計劃查詢以瞭解門診觀察服務的承保範圍。</w:t>
                              </w:r>
                            </w:p>
                          </w:txbxContent>
                        </wps:txbx>
                        <wps:bodyPr rot="0" vert="horz" wrap="square" lIns="0" tIns="0" rIns="0" bIns="0" anchor="t" anchorCtr="0" upright="1">
                          <a:noAutofit/>
                        </wps:bodyPr>
                      </wps:wsp>
                      <wps:wsp>
                        <wps:cNvPr id="17" name="Text Box 8"/>
                        <wps:cNvSpPr txBox="1">
                          <a:spLocks noChangeArrowheads="1"/>
                        </wps:cNvSpPr>
                        <wps:spPr bwMode="auto">
                          <a:xfrm>
                            <a:off x="734" y="1956"/>
                            <a:ext cx="1046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FF28" w14:textId="77777777" w:rsidR="00172949" w:rsidRDefault="008355C8">
                              <w:pPr>
                                <w:ind w:right="3"/>
                                <w:rPr>
                                  <w:sz w:val="24"/>
                                </w:rPr>
                              </w:pPr>
                              <w:r w:rsidRPr="002A3A78">
                                <w:rPr>
                                  <w:rFonts w:ascii="PMingLiU" w:eastAsia="PMingLiU" w:hAnsi="PMingLiU"/>
                                  <w:b/>
                                  <w:bCs/>
                                  <w:sz w:val="24"/>
                                  <w:lang w:eastAsia="zh-TW"/>
                                </w:rPr>
                                <w:t>如果您透過您所在州的</w:t>
                              </w:r>
                              <w:r>
                                <w:rPr>
                                  <w:b/>
                                  <w:bCs/>
                                  <w:sz w:val="24"/>
                                  <w:lang w:eastAsia="zh-TW"/>
                                </w:rPr>
                                <w:t xml:space="preserve"> Medicaid </w:t>
                              </w:r>
                              <w:r w:rsidRPr="002A3A78">
                                <w:rPr>
                                  <w:rFonts w:ascii="PMingLiU" w:eastAsia="PMingLiU" w:hAnsi="PMingLiU"/>
                                  <w:b/>
                                  <w:bCs/>
                                  <w:sz w:val="24"/>
                                  <w:lang w:eastAsia="zh-TW"/>
                                </w:rPr>
                                <w:t>計劃而成為符合條件的</w:t>
                              </w:r>
                              <w:r>
                                <w:rPr>
                                  <w:b/>
                                  <w:bCs/>
                                  <w:sz w:val="24"/>
                                  <w:lang w:eastAsia="zh-TW"/>
                                </w:rPr>
                                <w:t xml:space="preserve"> Medicare </w:t>
                              </w:r>
                              <w:r w:rsidRPr="002A3A78">
                                <w:rPr>
                                  <w:rFonts w:ascii="PMingLiU" w:eastAsia="PMingLiU" w:hAnsi="PMingLiU"/>
                                  <w:b/>
                                  <w:bCs/>
                                  <w:sz w:val="24"/>
                                  <w:lang w:eastAsia="zh-TW"/>
                                </w:rPr>
                                <w:t>受益人，</w:t>
                              </w:r>
                              <w:r w:rsidRPr="002A3A78">
                                <w:rPr>
                                  <w:rFonts w:ascii="PMingLiU" w:eastAsia="PMingLiU" w:hAnsi="PMingLiU"/>
                                  <w:sz w:val="24"/>
                                  <w:lang w:eastAsia="zh-TW"/>
                                </w:rPr>
                                <w:t>則您不應被收取</w:t>
                              </w:r>
                              <w:r>
                                <w:rPr>
                                  <w:sz w:val="24"/>
                                  <w:lang w:eastAsia="zh-TW"/>
                                </w:rPr>
                                <w:t xml:space="preserve"> A </w:t>
                              </w:r>
                              <w:r w:rsidRPr="002A3A78">
                                <w:rPr>
                                  <w:rFonts w:ascii="PMingLiU" w:eastAsia="PMingLiU" w:hAnsi="PMingLiU"/>
                                  <w:sz w:val="24"/>
                                  <w:lang w:eastAsia="zh-TW"/>
                                </w:rPr>
                                <w:t>部分或</w:t>
                              </w:r>
                              <w:r>
                                <w:rPr>
                                  <w:sz w:val="24"/>
                                  <w:lang w:eastAsia="zh-TW"/>
                                </w:rPr>
                                <w:t xml:space="preserve"> B </w:t>
                              </w:r>
                              <w:r w:rsidRPr="002A3A78">
                                <w:rPr>
                                  <w:rFonts w:ascii="PMingLiU" w:eastAsia="PMingLiU" w:hAnsi="PMingLiU"/>
                                  <w:sz w:val="24"/>
                                  <w:lang w:eastAsia="zh-TW"/>
                                </w:rPr>
                                <w:t>部分的自付額、共同保險和共付額。</w:t>
                              </w:r>
                            </w:p>
                          </w:txbxContent>
                        </wps:txbx>
                        <wps:bodyPr rot="0" vert="horz" wrap="square" lIns="0" tIns="0" rIns="0" bIns="0" anchor="t" anchorCtr="0" upright="1">
                          <a:noAutofit/>
                        </wps:bodyPr>
                      </wps:wsp>
                      <wps:wsp>
                        <wps:cNvPr id="18" name="Text Box 7"/>
                        <wps:cNvSpPr txBox="1">
                          <a:spLocks noChangeArrowheads="1"/>
                        </wps:cNvSpPr>
                        <wps:spPr bwMode="auto">
                          <a:xfrm>
                            <a:off x="984" y="3400"/>
                            <a:ext cx="40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AD05" w14:textId="77777777" w:rsidR="00172949" w:rsidRPr="002A3A78" w:rsidRDefault="008355C8">
                              <w:pPr>
                                <w:spacing w:line="314" w:lineRule="exact"/>
                                <w:rPr>
                                  <w:rFonts w:ascii="PMingLiU" w:eastAsia="PMingLiU" w:hAnsi="PMingLiU"/>
                                  <w:sz w:val="28"/>
                                </w:rPr>
                              </w:pPr>
                              <w:bookmarkStart w:id="2" w:name="Additional_Information_(Optional):"/>
                              <w:bookmarkEnd w:id="2"/>
                              <w:r w:rsidRPr="002A3A78">
                                <w:rPr>
                                  <w:rFonts w:ascii="PMingLiU" w:eastAsia="PMingLiU" w:hAnsi="PMingLiU"/>
                                  <w:sz w:val="28"/>
                                  <w:lang w:eastAsia="zh-TW"/>
                                </w:rPr>
                                <w:t>額外資訊（選填）：</w:t>
                              </w:r>
                            </w:p>
                          </w:txbxContent>
                        </wps:txbx>
                        <wps:bodyPr rot="0" vert="horz" wrap="square" lIns="0" tIns="0" rIns="0" bIns="0" anchor="t" anchorCtr="0" upright="1">
                          <a:noAutofit/>
                        </wps:bodyPr>
                      </wps:wsp>
                    </wpg:wgp>
                  </a:graphicData>
                </a:graphic>
              </wp:inline>
            </w:drawing>
          </mc:Choice>
          <mc:Fallback>
            <w:pict>
              <v:group w14:anchorId="3622C627" id="Group 6" o:spid="_x0000_s1026" alt="&quot;&quot;" style="width:540.1pt;height:164.85pt;mso-position-horizontal-relative:char;mso-position-vertical-relative:line" coordorigin="606,417" coordsize="1080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">
                <v:line id="Line 11" o:spid="_x0000_s1027" style="position:absolute;visibility:visible;mso-wrap-style:square" from="606,417" to="1099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10" o:spid="_x0000_s1028" style="position:absolute;visibility:visible;mso-wrap-style:square" from="606,3137" to="10990,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shapetype id="_x0000_t202" coordsize="21600,21600" o:spt="202" path="m,l,21600r21600,l21600,xe">
                  <v:stroke joinstyle="miter"/>
                  <v:path gradientshapeok="t" o:connecttype="rect"/>
                </v:shapetype>
                <v:shape id="Text Box 9" o:spid="_x0000_s1029" type="#_x0000_t202" style="position:absolute;left:734;top:603;width:1067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8052512" w14:textId="77777777" w:rsidR="00172949" w:rsidRDefault="008355C8">
                        <w:pPr>
                          <w:rPr>
                            <w:sz w:val="24"/>
                          </w:rPr>
                        </w:pPr>
                        <w:r w:rsidRPr="002A3A78">
                          <w:rPr>
                            <w:rFonts w:ascii="PMingLiU" w:eastAsia="PMingLiU" w:hAnsi="PMingLiU"/>
                            <w:b/>
                            <w:bCs/>
                            <w:sz w:val="24"/>
                            <w:lang w:eastAsia="zh-TW"/>
                          </w:rPr>
                          <w:t xml:space="preserve">如果您已加入 </w:t>
                        </w:r>
                        <w:r>
                          <w:rPr>
                            <w:b/>
                            <w:bCs/>
                            <w:sz w:val="24"/>
                            <w:lang w:eastAsia="zh-TW"/>
                          </w:rPr>
                          <w:t xml:space="preserve">Medicare Advantage </w:t>
                        </w:r>
                        <w:r w:rsidRPr="002A3A78">
                          <w:rPr>
                            <w:rFonts w:ascii="PMingLiU" w:eastAsia="PMingLiU" w:hAnsi="PMingLiU"/>
                            <w:b/>
                            <w:bCs/>
                            <w:sz w:val="24"/>
                            <w:lang w:eastAsia="zh-TW"/>
                          </w:rPr>
                          <w:t>計劃</w:t>
                        </w:r>
                        <w:r>
                          <w:rPr>
                            <w:b/>
                            <w:bCs/>
                            <w:sz w:val="24"/>
                            <w:lang w:eastAsia="zh-TW"/>
                          </w:rPr>
                          <w:t>（</w:t>
                        </w:r>
                        <w:r w:rsidRPr="002A3A78">
                          <w:rPr>
                            <w:rFonts w:ascii="PMingLiU" w:eastAsia="PMingLiU" w:hAnsi="PMingLiU"/>
                            <w:b/>
                            <w:bCs/>
                            <w:sz w:val="24"/>
                            <w:lang w:eastAsia="zh-TW"/>
                          </w:rPr>
                          <w:t>如</w:t>
                        </w:r>
                        <w:r>
                          <w:rPr>
                            <w:b/>
                            <w:bCs/>
                            <w:sz w:val="24"/>
                            <w:lang w:eastAsia="zh-TW"/>
                          </w:rPr>
                          <w:t xml:space="preserve"> HMO </w:t>
                        </w:r>
                        <w:r w:rsidRPr="002A3A78">
                          <w:rPr>
                            <w:rFonts w:ascii="PMingLiU" w:eastAsia="PMingLiU" w:hAnsi="PMingLiU"/>
                            <w:b/>
                            <w:bCs/>
                            <w:sz w:val="24"/>
                            <w:lang w:eastAsia="zh-TW"/>
                          </w:rPr>
                          <w:t>或</w:t>
                        </w:r>
                        <w:r>
                          <w:rPr>
                            <w:b/>
                            <w:bCs/>
                            <w:sz w:val="24"/>
                            <w:lang w:eastAsia="zh-TW"/>
                          </w:rPr>
                          <w:t xml:space="preserve"> PPO）</w:t>
                        </w:r>
                        <w:r w:rsidRPr="002A3A78">
                          <w:rPr>
                            <w:rFonts w:ascii="PMingLiU" w:eastAsia="PMingLiU" w:hAnsi="PMingLiU"/>
                            <w:b/>
                            <w:bCs/>
                            <w:sz w:val="24"/>
                            <w:lang w:eastAsia="zh-TW"/>
                          </w:rPr>
                          <w:t>或其他</w:t>
                        </w:r>
                        <w:r>
                          <w:rPr>
                            <w:b/>
                            <w:bCs/>
                            <w:sz w:val="24"/>
                            <w:lang w:eastAsia="zh-TW"/>
                          </w:rPr>
                          <w:t xml:space="preserve"> Medicare </w:t>
                        </w:r>
                        <w:r w:rsidRPr="002A3A78">
                          <w:rPr>
                            <w:rFonts w:ascii="PMingLiU" w:eastAsia="PMingLiU" w:hAnsi="PMingLiU"/>
                            <w:b/>
                            <w:bCs/>
                            <w:sz w:val="24"/>
                            <w:lang w:eastAsia="zh-TW"/>
                          </w:rPr>
                          <w:t>健康計劃</w:t>
                        </w:r>
                        <w:r>
                          <w:rPr>
                            <w:b/>
                            <w:bCs/>
                            <w:sz w:val="24"/>
                            <w:lang w:eastAsia="zh-TW"/>
                          </w:rPr>
                          <w:t xml:space="preserve">（C </w:t>
                        </w:r>
                        <w:r w:rsidRPr="002A3A78">
                          <w:rPr>
                            <w:rFonts w:ascii="PMingLiU" w:eastAsia="PMingLiU" w:hAnsi="PMingLiU"/>
                            <w:b/>
                            <w:bCs/>
                            <w:sz w:val="24"/>
                            <w:lang w:eastAsia="zh-TW"/>
                          </w:rPr>
                          <w:t>部分</w:t>
                        </w:r>
                        <w:r>
                          <w:rPr>
                            <w:sz w:val="24"/>
                            <w:lang w:eastAsia="zh-TW"/>
                          </w:rPr>
                          <w:t>），</w:t>
                        </w:r>
                        <w:r w:rsidRPr="002A3A78">
                          <w:rPr>
                            <w:rFonts w:ascii="PMingLiU" w:eastAsia="PMingLiU" w:hAnsi="PMingLiU"/>
                            <w:sz w:val="24"/>
                            <w:lang w:eastAsia="zh-TW"/>
                          </w:rPr>
                          <w:t>您的費用和承保範圍可能會有所不同。請向您的計劃查詢以瞭解門診觀察服務的承保範圍。</w:t>
                        </w:r>
                      </w:p>
                    </w:txbxContent>
                  </v:textbox>
                </v:shape>
                <v:shape id="Text Box 8" o:spid="_x0000_s1030" type="#_x0000_t202" style="position:absolute;left:734;top:1956;width:1046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A71FF28" w14:textId="77777777" w:rsidR="00172949" w:rsidRDefault="008355C8">
                        <w:pPr>
                          <w:ind w:right="3"/>
                          <w:rPr>
                            <w:sz w:val="24"/>
                          </w:rPr>
                        </w:pPr>
                        <w:r w:rsidRPr="002A3A78">
                          <w:rPr>
                            <w:rFonts w:ascii="PMingLiU" w:eastAsia="PMingLiU" w:hAnsi="PMingLiU"/>
                            <w:b/>
                            <w:bCs/>
                            <w:sz w:val="24"/>
                            <w:lang w:eastAsia="zh-TW"/>
                          </w:rPr>
                          <w:t>如果您透過您所在州的</w:t>
                        </w:r>
                        <w:r>
                          <w:rPr>
                            <w:b/>
                            <w:bCs/>
                            <w:sz w:val="24"/>
                            <w:lang w:eastAsia="zh-TW"/>
                          </w:rPr>
                          <w:t xml:space="preserve"> Medicaid </w:t>
                        </w:r>
                        <w:r w:rsidRPr="002A3A78">
                          <w:rPr>
                            <w:rFonts w:ascii="PMingLiU" w:eastAsia="PMingLiU" w:hAnsi="PMingLiU"/>
                            <w:b/>
                            <w:bCs/>
                            <w:sz w:val="24"/>
                            <w:lang w:eastAsia="zh-TW"/>
                          </w:rPr>
                          <w:t>計劃而成為符合條件的</w:t>
                        </w:r>
                        <w:r>
                          <w:rPr>
                            <w:b/>
                            <w:bCs/>
                            <w:sz w:val="24"/>
                            <w:lang w:eastAsia="zh-TW"/>
                          </w:rPr>
                          <w:t xml:space="preserve"> Medicare </w:t>
                        </w:r>
                        <w:r w:rsidRPr="002A3A78">
                          <w:rPr>
                            <w:rFonts w:ascii="PMingLiU" w:eastAsia="PMingLiU" w:hAnsi="PMingLiU"/>
                            <w:b/>
                            <w:bCs/>
                            <w:sz w:val="24"/>
                            <w:lang w:eastAsia="zh-TW"/>
                          </w:rPr>
                          <w:t>受益人，</w:t>
                        </w:r>
                        <w:r w:rsidRPr="002A3A78">
                          <w:rPr>
                            <w:rFonts w:ascii="PMingLiU" w:eastAsia="PMingLiU" w:hAnsi="PMingLiU"/>
                            <w:sz w:val="24"/>
                            <w:lang w:eastAsia="zh-TW"/>
                          </w:rPr>
                          <w:t>則您不應被收取</w:t>
                        </w:r>
                        <w:r>
                          <w:rPr>
                            <w:sz w:val="24"/>
                            <w:lang w:eastAsia="zh-TW"/>
                          </w:rPr>
                          <w:t xml:space="preserve"> A </w:t>
                        </w:r>
                        <w:r w:rsidRPr="002A3A78">
                          <w:rPr>
                            <w:rFonts w:ascii="PMingLiU" w:eastAsia="PMingLiU" w:hAnsi="PMingLiU"/>
                            <w:sz w:val="24"/>
                            <w:lang w:eastAsia="zh-TW"/>
                          </w:rPr>
                          <w:t>部分或</w:t>
                        </w:r>
                        <w:r>
                          <w:rPr>
                            <w:sz w:val="24"/>
                            <w:lang w:eastAsia="zh-TW"/>
                          </w:rPr>
                          <w:t xml:space="preserve"> B </w:t>
                        </w:r>
                        <w:r w:rsidRPr="002A3A78">
                          <w:rPr>
                            <w:rFonts w:ascii="PMingLiU" w:eastAsia="PMingLiU" w:hAnsi="PMingLiU"/>
                            <w:sz w:val="24"/>
                            <w:lang w:eastAsia="zh-TW"/>
                          </w:rPr>
                          <w:t>部分的自付額、共同保險和共付額。</w:t>
                        </w:r>
                      </w:p>
                    </w:txbxContent>
                  </v:textbox>
                </v:shape>
                <v:shape id="Text Box 7" o:spid="_x0000_s1031" type="#_x0000_t202" style="position:absolute;left:984;top:3400;width:409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6D6AD05" w14:textId="77777777" w:rsidR="00172949" w:rsidRPr="002A3A78" w:rsidRDefault="008355C8">
                        <w:pPr>
                          <w:spacing w:line="314" w:lineRule="exact"/>
                          <w:rPr>
                            <w:rFonts w:ascii="PMingLiU" w:eastAsia="PMingLiU" w:hAnsi="PMingLiU"/>
                            <w:sz w:val="28"/>
                          </w:rPr>
                        </w:pPr>
                        <w:bookmarkStart w:id="3" w:name="Additional_Information_(Optional):"/>
                        <w:bookmarkEnd w:id="3"/>
                        <w:r w:rsidRPr="002A3A78">
                          <w:rPr>
                            <w:rFonts w:ascii="PMingLiU" w:eastAsia="PMingLiU" w:hAnsi="PMingLiU"/>
                            <w:sz w:val="28"/>
                            <w:lang w:eastAsia="zh-TW"/>
                          </w:rPr>
                          <w:t>額外資訊（選填）：</w:t>
                        </w:r>
                      </w:p>
                    </w:txbxContent>
                  </v:textbox>
                </v:shape>
                <w10:anchorlock/>
              </v:group>
            </w:pict>
          </mc:Fallback>
        </mc:AlternateContent>
      </w:r>
    </w:p>
    <w:p w14:paraId="64B87A4C" w14:textId="77777777" w:rsidR="00172949" w:rsidRPr="00450591" w:rsidRDefault="004A3DAD" w:rsidP="004A3DAD">
      <w:pPr>
        <w:pStyle w:val="BodyText"/>
        <w:tabs>
          <w:tab w:val="left" w:pos="4904"/>
        </w:tabs>
        <w:rPr>
          <w:rFonts w:ascii="Times New Roman" w:eastAsia="PMingLiU" w:hAnsi="Times New Roman" w:cs="Times New Roman"/>
        </w:rPr>
      </w:pPr>
      <w:r w:rsidRPr="00450591">
        <w:rPr>
          <w:rFonts w:ascii="Times New Roman" w:eastAsia="PMingLiU" w:hAnsi="Times New Roman" w:cs="Times New Roman"/>
          <w:lang w:eastAsia="zh-TW"/>
        </w:rPr>
        <w:tab/>
      </w:r>
    </w:p>
    <w:p w14:paraId="14389B84" w14:textId="77777777" w:rsidR="004A3DAD" w:rsidRPr="00450591" w:rsidRDefault="004A3DAD" w:rsidP="004A3DAD">
      <w:pPr>
        <w:pStyle w:val="BodyText"/>
        <w:tabs>
          <w:tab w:val="left" w:pos="4904"/>
        </w:tabs>
        <w:rPr>
          <w:rFonts w:ascii="Times New Roman" w:eastAsia="PMingLiU" w:hAnsi="Times New Roman" w:cs="Times New Roman"/>
        </w:rPr>
      </w:pPr>
    </w:p>
    <w:p w14:paraId="5AB2CBA0" w14:textId="77777777" w:rsidR="004A3DAD" w:rsidRPr="00450591" w:rsidRDefault="004A3DAD" w:rsidP="004A3DAD">
      <w:pPr>
        <w:pStyle w:val="BodyText"/>
        <w:tabs>
          <w:tab w:val="left" w:pos="4904"/>
        </w:tabs>
        <w:rPr>
          <w:rFonts w:ascii="Times New Roman" w:eastAsia="PMingLiU" w:hAnsi="Times New Roman" w:cs="Times New Roman"/>
        </w:rPr>
      </w:pPr>
    </w:p>
    <w:p w14:paraId="183AAD91" w14:textId="77777777" w:rsidR="004A3DAD" w:rsidRPr="00450591" w:rsidRDefault="004A3DAD" w:rsidP="004A3DAD">
      <w:pPr>
        <w:pStyle w:val="BodyText"/>
        <w:tabs>
          <w:tab w:val="left" w:pos="4904"/>
        </w:tabs>
        <w:rPr>
          <w:rFonts w:ascii="Times New Roman" w:eastAsia="PMingLiU" w:hAnsi="Times New Roman" w:cs="Times New Roman"/>
        </w:rPr>
      </w:pPr>
    </w:p>
    <w:p w14:paraId="1E21517E" w14:textId="77777777" w:rsidR="004A3DAD" w:rsidRPr="00450591" w:rsidRDefault="004A3DAD" w:rsidP="004A3DAD">
      <w:pPr>
        <w:pStyle w:val="BodyText"/>
        <w:tabs>
          <w:tab w:val="left" w:pos="180"/>
          <w:tab w:val="left" w:pos="4904"/>
          <w:tab w:val="left" w:pos="10530"/>
        </w:tabs>
        <w:rPr>
          <w:rFonts w:ascii="Times New Roman" w:eastAsia="PMingLiU" w:hAnsi="Times New Roman" w:cs="Times New Roman"/>
        </w:rPr>
      </w:pPr>
    </w:p>
    <w:p w14:paraId="7F4022FD" w14:textId="77777777" w:rsidR="00D550DF" w:rsidRPr="00450591" w:rsidRDefault="00D550DF" w:rsidP="004A3DAD">
      <w:pPr>
        <w:pStyle w:val="BodyText"/>
        <w:tabs>
          <w:tab w:val="left" w:pos="180"/>
          <w:tab w:val="left" w:pos="4904"/>
          <w:tab w:val="left" w:pos="10530"/>
        </w:tabs>
        <w:rPr>
          <w:rFonts w:ascii="Times New Roman" w:eastAsia="PMingLiU" w:hAnsi="Times New Roman" w:cs="Times New Roman"/>
        </w:rPr>
      </w:pPr>
    </w:p>
    <w:p w14:paraId="5A8B4A68" w14:textId="77777777" w:rsidR="00D550DF" w:rsidRPr="00450591" w:rsidRDefault="00D550DF" w:rsidP="004A3DAD">
      <w:pPr>
        <w:pStyle w:val="BodyText"/>
        <w:tabs>
          <w:tab w:val="left" w:pos="180"/>
          <w:tab w:val="left" w:pos="4904"/>
          <w:tab w:val="left" w:pos="10530"/>
        </w:tabs>
        <w:rPr>
          <w:rFonts w:ascii="Times New Roman" w:eastAsia="PMingLiU" w:hAnsi="Times New Roman" w:cs="Times New Roman"/>
        </w:rPr>
      </w:pPr>
    </w:p>
    <w:p w14:paraId="2CB2536C" w14:textId="77777777" w:rsidR="00D550DF" w:rsidRPr="00450591" w:rsidRDefault="00D550DF" w:rsidP="004A3DAD">
      <w:pPr>
        <w:pStyle w:val="BodyText"/>
        <w:tabs>
          <w:tab w:val="left" w:pos="180"/>
          <w:tab w:val="left" w:pos="4904"/>
          <w:tab w:val="left" w:pos="10530"/>
        </w:tabs>
        <w:rPr>
          <w:rFonts w:ascii="Times New Roman" w:eastAsia="PMingLiU" w:hAnsi="Times New Roman" w:cs="Times New Roman"/>
        </w:rPr>
      </w:pPr>
    </w:p>
    <w:p w14:paraId="50370F54" w14:textId="77777777" w:rsidR="00D41B29" w:rsidRPr="00450591" w:rsidRDefault="00D41B29" w:rsidP="004A3DAD">
      <w:pPr>
        <w:pStyle w:val="BodyText"/>
        <w:tabs>
          <w:tab w:val="left" w:pos="4904"/>
        </w:tabs>
        <w:rPr>
          <w:rFonts w:ascii="Times New Roman" w:eastAsia="PMingLiU" w:hAnsi="Times New Roman" w:cs="Times New Roman"/>
        </w:rPr>
      </w:pPr>
    </w:p>
    <w:p w14:paraId="6B53F316" w14:textId="77777777" w:rsidR="004A3DAD" w:rsidRPr="00450591" w:rsidRDefault="004A3DAD" w:rsidP="004A3DAD">
      <w:pPr>
        <w:pStyle w:val="BodyText"/>
        <w:tabs>
          <w:tab w:val="left" w:pos="90"/>
          <w:tab w:val="left" w:pos="180"/>
          <w:tab w:val="left" w:pos="4904"/>
        </w:tabs>
        <w:rPr>
          <w:rFonts w:ascii="Times New Roman" w:eastAsia="PMingLiU" w:hAnsi="Times New Roman" w:cs="Times New Roman"/>
        </w:rPr>
      </w:pPr>
    </w:p>
    <w:p w14:paraId="0EA19093" w14:textId="77777777" w:rsidR="00A157F0" w:rsidRPr="00450591" w:rsidRDefault="00A157F0" w:rsidP="00DA1836">
      <w:pPr>
        <w:pStyle w:val="BodyText"/>
        <w:tabs>
          <w:tab w:val="left" w:pos="4904"/>
        </w:tabs>
        <w:ind w:left="90"/>
        <w:rPr>
          <w:rFonts w:ascii="Times New Roman" w:eastAsia="PMingLiU" w:hAnsi="Times New Roman" w:cs="Times New Roman"/>
          <w:lang w:eastAsia="zh-TW"/>
        </w:rPr>
      </w:pPr>
      <w:r w:rsidRPr="00450591">
        <w:rPr>
          <w:rFonts w:ascii="Times New Roman" w:eastAsia="PMingLiU" w:hAnsi="Times New Roman" w:cs="Times New Roman"/>
          <w:noProof/>
          <w:lang w:eastAsia="zh-CN"/>
        </w:rPr>
        <mc:AlternateContent>
          <mc:Choice Requires="wps">
            <w:drawing>
              <wp:inline distT="0" distB="0" distL="0" distR="0" wp14:anchorId="172F7216" wp14:editId="53D45938">
                <wp:extent cx="6480810" cy="11430"/>
                <wp:effectExtent l="19050" t="19050" r="34290" b="26670"/>
                <wp:docPr id="2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114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80913C" id="Line 10" o:spid="_x0000_s1026" alt="&quot;&quot;" style="visibility:visible;mso-wrap-style:square;mso-left-percent:-10001;mso-top-percent:-10001;mso-position-horizontal:absolute;mso-position-horizontal-relative:char;mso-position-vertical:absolute;mso-position-vertical-relative:line;mso-left-percent:-10001;mso-top-percent:-10001" from="0,0"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" strokeweight="3pt">
                <w10:anchorlock/>
              </v:line>
            </w:pict>
          </mc:Fallback>
        </mc:AlternateContent>
      </w:r>
      <w:r w:rsidRPr="00450591">
        <w:rPr>
          <w:rFonts w:ascii="Times New Roman" w:eastAsia="PMingLiU" w:hAnsi="Times New Roman" w:cs="Times New Roman"/>
          <w:lang w:eastAsia="zh-TW"/>
        </w:rPr>
        <w:t xml:space="preserve">  </w:t>
      </w:r>
    </w:p>
    <w:p w14:paraId="67341B5C" w14:textId="77777777" w:rsidR="00172949" w:rsidRPr="00450591" w:rsidRDefault="007B0C12" w:rsidP="007B0C12">
      <w:pPr>
        <w:pStyle w:val="Heading1"/>
        <w:tabs>
          <w:tab w:val="left" w:pos="270"/>
        </w:tabs>
        <w:rPr>
          <w:rFonts w:ascii="Times New Roman" w:eastAsia="PMingLiU" w:hAnsi="Times New Roman" w:cs="Times New Roman"/>
          <w:lang w:eastAsia="zh-TW"/>
        </w:rPr>
      </w:pPr>
      <w:r w:rsidRPr="00450591">
        <w:rPr>
          <w:rFonts w:ascii="Times New Roman" w:eastAsia="PMingLiU" w:hAnsi="Times New Roman" w:cs="Times New Roman"/>
          <w:lang w:eastAsia="zh-TW"/>
        </w:rPr>
        <w:t xml:space="preserve"> </w:t>
      </w:r>
      <w:r w:rsidRPr="00450591">
        <w:rPr>
          <w:rFonts w:ascii="Times New Roman" w:eastAsia="PMingLiU" w:hAnsi="Times New Roman" w:cs="Times New Roman"/>
          <w:lang w:eastAsia="zh-TW"/>
        </w:rPr>
        <w:t>請於下方簽名以示您已收到並瞭解本通知。</w:t>
      </w:r>
    </w:p>
    <w:p w14:paraId="550A8EF5" w14:textId="77777777" w:rsidR="00172949" w:rsidRPr="00450591" w:rsidRDefault="00172949">
      <w:pPr>
        <w:pStyle w:val="BodyText"/>
        <w:rPr>
          <w:rFonts w:ascii="Times New Roman" w:eastAsia="PMingLiU" w:hAnsi="Times New Roman" w:cs="Times New Roman"/>
          <w:sz w:val="20"/>
          <w:szCs w:val="20"/>
          <w:lang w:eastAsia="zh-TW"/>
        </w:rPr>
      </w:pPr>
    </w:p>
    <w:p w14:paraId="111B347C" w14:textId="77777777" w:rsidR="00A157F0" w:rsidRPr="00450591" w:rsidRDefault="00A157F0">
      <w:pPr>
        <w:pStyle w:val="BodyText"/>
        <w:rPr>
          <w:rFonts w:ascii="Times New Roman" w:eastAsia="PMingLiU" w:hAnsi="Times New Roman" w:cs="Times New Roman"/>
          <w:sz w:val="20"/>
          <w:lang w:eastAsia="zh-TW"/>
        </w:rPr>
      </w:pPr>
    </w:p>
    <w:p w14:paraId="5BB9269A" w14:textId="77777777" w:rsidR="00A157F0" w:rsidRPr="00450591" w:rsidRDefault="00A157F0">
      <w:pPr>
        <w:pStyle w:val="BodyText"/>
        <w:rPr>
          <w:rFonts w:ascii="Times New Roman" w:eastAsia="PMingLiU" w:hAnsi="Times New Roman" w:cs="Times New Roman"/>
          <w:sz w:val="20"/>
          <w:lang w:eastAsia="zh-TW"/>
        </w:rPr>
      </w:pPr>
    </w:p>
    <w:p w14:paraId="690ACC91" w14:textId="77777777" w:rsidR="00172949" w:rsidRPr="00450591" w:rsidRDefault="00172949">
      <w:pPr>
        <w:pStyle w:val="BodyText"/>
        <w:rPr>
          <w:rFonts w:ascii="Times New Roman" w:eastAsia="PMingLiU" w:hAnsi="Times New Roman" w:cs="Times New Roman"/>
          <w:sz w:val="20"/>
          <w:lang w:eastAsia="zh-TW"/>
        </w:rPr>
      </w:pPr>
    </w:p>
    <w:p w14:paraId="5E56C2B9" w14:textId="77777777" w:rsidR="00172949" w:rsidRPr="00450591" w:rsidRDefault="00451781" w:rsidP="00905109">
      <w:pPr>
        <w:pStyle w:val="BodyText"/>
        <w:tabs>
          <w:tab w:val="left" w:pos="180"/>
          <w:tab w:val="left" w:pos="10440"/>
        </w:tabs>
        <w:spacing w:before="5"/>
        <w:ind w:left="180"/>
        <w:rPr>
          <w:rFonts w:ascii="Times New Roman" w:eastAsia="PMingLiU" w:hAnsi="Times New Roman" w:cs="Times New Roman"/>
          <w:sz w:val="14"/>
          <w:lang w:eastAsia="zh-TW"/>
        </w:rPr>
      </w:pPr>
      <w:r w:rsidRPr="00450591">
        <w:rPr>
          <w:rFonts w:ascii="Times New Roman" w:eastAsia="PMingLiU" w:hAnsi="Times New Roman" w:cs="Times New Roman"/>
          <w:noProof/>
          <w:lang w:eastAsia="zh-CN"/>
        </w:rPr>
        <mc:AlternateContent>
          <mc:Choice Requires="wps">
            <w:drawing>
              <wp:inline distT="0" distB="0" distL="0" distR="0" wp14:anchorId="35EDAF78" wp14:editId="7A71685B">
                <wp:extent cx="3218180" cy="0"/>
                <wp:effectExtent l="0" t="0" r="0" b="0"/>
                <wp:docPr id="6" name="Line 4" descr="患者或代表簽名欄"/>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37096F" id="Line 4" o:spid="_x0000_s1026" alt="患者或代表簽名欄"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sidRPr="00450591">
        <w:rPr>
          <w:rFonts w:ascii="Times New Roman" w:eastAsia="PMingLiU" w:hAnsi="Times New Roman" w:cs="Times New Roman"/>
          <w:noProof/>
          <w:lang w:eastAsia="zh-TW"/>
        </w:rPr>
        <w:t xml:space="preserve">                                  </w:t>
      </w:r>
      <w:r w:rsidRPr="00450591">
        <w:rPr>
          <w:rFonts w:ascii="Times New Roman" w:eastAsia="PMingLiU" w:hAnsi="Times New Roman" w:cs="Times New Roman"/>
          <w:noProof/>
          <w:lang w:eastAsia="zh-CN"/>
        </w:rPr>
        <mc:AlternateContent>
          <mc:Choice Requires="wps">
            <w:drawing>
              <wp:inline distT="0" distB="0" distL="0" distR="0" wp14:anchorId="7C137E4F" wp14:editId="12E1A4B2">
                <wp:extent cx="1657350" cy="0"/>
                <wp:effectExtent l="0" t="0" r="0" b="0"/>
                <wp:docPr id="5" name="Line 3" descr="請於本欄填寫發送患者本通知的日期與時間"/>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C936D6" id="Line 3" o:spid="_x0000_s1026" alt="請於本欄填寫發送患者本通知的日期與時間" style="visibility:visible;mso-wrap-style:square;mso-left-percent:-10001;mso-top-percent:-10001;mso-position-horizontal:absolute;mso-position-horizontal-relative:char;mso-position-vertical:absolute;mso-position-vertical-relative:line;mso-left-percent:-10001;mso-top-percent:-10001" from="0,0" to="1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QysAEAAEkDAAAOAAAAZHJzL2Uyb0RvYy54bWysU01v2zAMvQ/YfxB0X+xkaD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" strokeweight="1pt">
                <w10:anchorlock/>
              </v:line>
            </w:pict>
          </mc:Fallback>
        </mc:AlternateContent>
      </w:r>
    </w:p>
    <w:p w14:paraId="41790A33" w14:textId="77777777" w:rsidR="00172949" w:rsidRPr="00450591" w:rsidRDefault="008355C8" w:rsidP="00905109">
      <w:pPr>
        <w:pStyle w:val="BodyText"/>
        <w:tabs>
          <w:tab w:val="left" w:pos="7830"/>
        </w:tabs>
        <w:ind w:left="927"/>
        <w:rPr>
          <w:rFonts w:ascii="Times New Roman" w:eastAsia="PMingLiU" w:hAnsi="Times New Roman" w:cs="Times New Roman"/>
          <w:lang w:eastAsia="zh-TW"/>
        </w:rPr>
      </w:pPr>
      <w:r w:rsidRPr="00450591">
        <w:rPr>
          <w:rFonts w:ascii="Times New Roman" w:eastAsia="PMingLiU" w:hAnsi="Times New Roman" w:cs="Times New Roman"/>
          <w:lang w:eastAsia="zh-TW"/>
        </w:rPr>
        <w:t>患者或其代表簽名</w:t>
      </w:r>
      <w:r w:rsidRPr="00450591">
        <w:rPr>
          <w:rFonts w:ascii="Times New Roman" w:eastAsia="PMingLiU" w:hAnsi="Times New Roman" w:cs="Times New Roman"/>
          <w:lang w:eastAsia="zh-TW"/>
        </w:rPr>
        <w:tab/>
      </w:r>
      <w:r w:rsidRPr="00450591">
        <w:rPr>
          <w:rFonts w:ascii="Times New Roman" w:eastAsia="PMingLiU" w:hAnsi="Times New Roman" w:cs="Times New Roman"/>
          <w:lang w:eastAsia="zh-TW"/>
        </w:rPr>
        <w:t>日期</w:t>
      </w:r>
      <w:r w:rsidRPr="00450591">
        <w:rPr>
          <w:rFonts w:ascii="Times New Roman" w:eastAsia="PMingLiU" w:hAnsi="Times New Roman" w:cs="Times New Roman"/>
          <w:lang w:eastAsia="zh-TW"/>
        </w:rPr>
        <w:t xml:space="preserve">  </w:t>
      </w:r>
      <w:r w:rsidRPr="00450591">
        <w:rPr>
          <w:rFonts w:ascii="Times New Roman" w:eastAsia="PMingLiU" w:hAnsi="Times New Roman" w:cs="Times New Roman"/>
          <w:sz w:val="16"/>
          <w:lang w:eastAsia="zh-TW"/>
        </w:rPr>
        <w:t xml:space="preserve">/ </w:t>
      </w:r>
      <w:r w:rsidRPr="00450591">
        <w:rPr>
          <w:rFonts w:ascii="Times New Roman" w:eastAsia="PMingLiU" w:hAnsi="Times New Roman" w:cs="Times New Roman"/>
          <w:lang w:eastAsia="zh-TW"/>
        </w:rPr>
        <w:t>時間</w:t>
      </w:r>
    </w:p>
    <w:p w14:paraId="5B891BF2" w14:textId="77777777" w:rsidR="00172949" w:rsidRPr="00450591" w:rsidRDefault="00451781" w:rsidP="00DA1836">
      <w:pPr>
        <w:pStyle w:val="BodyText"/>
        <w:spacing w:before="2"/>
        <w:ind w:left="90"/>
        <w:rPr>
          <w:rFonts w:ascii="Times New Roman" w:eastAsia="PMingLiU" w:hAnsi="Times New Roman" w:cs="Times New Roman"/>
          <w:sz w:val="16"/>
        </w:rPr>
      </w:pPr>
      <w:r w:rsidRPr="00450591">
        <w:rPr>
          <w:rFonts w:ascii="Times New Roman" w:eastAsia="PMingLiU" w:hAnsi="Times New Roman" w:cs="Times New Roman"/>
          <w:noProof/>
          <w:lang w:eastAsia="zh-CN"/>
        </w:rPr>
        <mc:AlternateContent>
          <mc:Choice Requires="wps">
            <w:drawing>
              <wp:inline distT="0" distB="0" distL="0" distR="0" wp14:anchorId="6BBD5C20" wp14:editId="694C1609">
                <wp:extent cx="6549390" cy="0"/>
                <wp:effectExtent l="0" t="19050" r="22860" b="19050"/>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3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1334E2"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51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" strokeweight="3pt">
                <w10:anchorlock/>
              </v:line>
            </w:pict>
          </mc:Fallback>
        </mc:AlternateContent>
      </w:r>
    </w:p>
    <w:p w14:paraId="3601EF74" w14:textId="57724F7A" w:rsidR="002C6DB3" w:rsidRPr="00450591" w:rsidRDefault="002C6DB3" w:rsidP="00DA1836">
      <w:pPr>
        <w:ind w:left="270" w:right="360"/>
        <w:rPr>
          <w:rFonts w:ascii="Times New Roman" w:eastAsia="PMingLiU" w:hAnsi="Times New Roman" w:cs="Times New Roman"/>
          <w:sz w:val="24"/>
          <w:szCs w:val="24"/>
          <w:lang w:eastAsia="zh-TW"/>
        </w:rPr>
      </w:pPr>
      <w:r w:rsidRPr="00450591">
        <w:rPr>
          <w:rFonts w:ascii="Times New Roman" w:eastAsia="PMingLiU" w:hAnsi="Times New Roman" w:cs="Times New Roman"/>
          <w:sz w:val="24"/>
          <w:szCs w:val="24"/>
          <w:lang w:eastAsia="zh-TW"/>
        </w:rPr>
        <w:t>您有權取得以無障礙格式（比如大號字體印刷版、盲文或音訊）製作的</w:t>
      </w:r>
      <w:r w:rsidRPr="00450591">
        <w:rPr>
          <w:rFonts w:ascii="Times New Roman" w:eastAsia="PMingLiU" w:hAnsi="Times New Roman" w:cs="Times New Roman"/>
          <w:sz w:val="24"/>
          <w:szCs w:val="24"/>
          <w:lang w:eastAsia="zh-TW"/>
        </w:rPr>
        <w:t xml:space="preserve"> Medicare </w:t>
      </w:r>
      <w:r w:rsidRPr="00450591">
        <w:rPr>
          <w:rFonts w:ascii="Times New Roman" w:eastAsia="PMingLiU" w:hAnsi="Times New Roman" w:cs="Times New Roman"/>
          <w:sz w:val="24"/>
          <w:szCs w:val="24"/>
          <w:lang w:eastAsia="zh-TW"/>
        </w:rPr>
        <w:t>資訊。如果您認為自己受到歧視，您也有權提出投訴。請前往</w:t>
      </w:r>
      <w:r w:rsidRPr="00450591">
        <w:rPr>
          <w:rFonts w:ascii="Times New Roman" w:eastAsia="PMingLiU" w:hAnsi="Times New Roman" w:cs="Times New Roman"/>
          <w:sz w:val="24"/>
          <w:szCs w:val="24"/>
          <w:lang w:eastAsia="zh-TW"/>
        </w:rPr>
        <w:t xml:space="preserve"> </w:t>
      </w:r>
      <w:hyperlink r:id="rId10" w:history="1">
        <w:r w:rsidRPr="002A3A78">
          <w:rPr>
            <w:rFonts w:asciiTheme="minorBidi" w:eastAsia="PMingLiU" w:hAnsiTheme="minorBidi" w:cstheme="minorBidi"/>
            <w:sz w:val="24"/>
            <w:szCs w:val="24"/>
            <w:lang w:eastAsia="zh-TW"/>
          </w:rPr>
          <w:t>Medicare.gov/about-us/accessibility-nondiscrimination-notice</w:t>
        </w:r>
      </w:hyperlink>
      <w:r w:rsidRPr="00450591">
        <w:rPr>
          <w:rFonts w:ascii="Times New Roman" w:eastAsia="PMingLiU" w:hAnsi="Times New Roman" w:cs="Times New Roman"/>
          <w:sz w:val="24"/>
          <w:szCs w:val="24"/>
          <w:lang w:eastAsia="zh-TW"/>
        </w:rPr>
        <w:t>，或致電</w:t>
      </w:r>
      <w:r w:rsidR="00C7335A" w:rsidRPr="00450591">
        <w:rPr>
          <w:rFonts w:ascii="Times New Roman" w:eastAsia="PMingLiU" w:hAnsi="Times New Roman" w:cs="Times New Roman"/>
          <w:sz w:val="24"/>
          <w:szCs w:val="24"/>
          <w:lang w:eastAsia="zh-TW"/>
        </w:rPr>
        <w:t xml:space="preserve"> </w:t>
      </w:r>
      <w:r w:rsidRPr="002A3A78">
        <w:rPr>
          <w:rFonts w:asciiTheme="minorBidi" w:eastAsia="PMingLiU" w:hAnsiTheme="minorBidi" w:cstheme="minorBidi"/>
          <w:sz w:val="24"/>
          <w:szCs w:val="24"/>
          <w:lang w:eastAsia="zh-TW"/>
        </w:rPr>
        <w:t>1-800-MEDICARE (1-800-633-4227)</w:t>
      </w:r>
      <w:r w:rsidRPr="00450591">
        <w:rPr>
          <w:rFonts w:ascii="Times New Roman" w:eastAsia="PMingLiU" w:hAnsi="Times New Roman" w:cs="Times New Roman"/>
          <w:sz w:val="24"/>
          <w:szCs w:val="24"/>
          <w:lang w:eastAsia="zh-TW"/>
        </w:rPr>
        <w:t xml:space="preserve"> </w:t>
      </w:r>
      <w:r w:rsidRPr="00450591">
        <w:rPr>
          <w:rFonts w:ascii="Times New Roman" w:eastAsia="PMingLiU" w:hAnsi="Times New Roman" w:cs="Times New Roman"/>
          <w:sz w:val="24"/>
          <w:szCs w:val="24"/>
          <w:lang w:eastAsia="zh-TW"/>
        </w:rPr>
        <w:t>以瞭解更多資訊。聽障人士可致電</w:t>
      </w:r>
      <w:r w:rsidRPr="00450591">
        <w:rPr>
          <w:rFonts w:ascii="Times New Roman" w:eastAsia="PMingLiU" w:hAnsi="Times New Roman" w:cs="Times New Roman"/>
          <w:sz w:val="24"/>
          <w:szCs w:val="24"/>
          <w:lang w:eastAsia="zh-TW"/>
        </w:rPr>
        <w:t xml:space="preserve"> </w:t>
      </w:r>
      <w:r w:rsidRPr="002A3A78">
        <w:rPr>
          <w:rFonts w:asciiTheme="minorBidi" w:eastAsia="PMingLiU" w:hAnsiTheme="minorBidi" w:cstheme="minorBidi"/>
          <w:sz w:val="24"/>
          <w:szCs w:val="24"/>
          <w:lang w:eastAsia="zh-TW"/>
        </w:rPr>
        <w:t>1-877-486-2048</w:t>
      </w:r>
      <w:r w:rsidRPr="00450591">
        <w:rPr>
          <w:rFonts w:ascii="Times New Roman" w:eastAsia="PMingLiU" w:hAnsi="Times New Roman" w:cs="Times New Roman"/>
          <w:sz w:val="24"/>
          <w:szCs w:val="24"/>
          <w:lang w:eastAsia="zh-TW"/>
        </w:rPr>
        <w:t>。</w:t>
      </w:r>
    </w:p>
    <w:p w14:paraId="034BF522" w14:textId="77777777" w:rsidR="00172949" w:rsidRPr="00450591" w:rsidRDefault="00172949" w:rsidP="00D550DF">
      <w:pPr>
        <w:pStyle w:val="BodyText"/>
        <w:spacing w:before="27" w:line="250" w:lineRule="exact"/>
        <w:ind w:left="1267" w:hanging="840"/>
        <w:rPr>
          <w:rFonts w:ascii="Times New Roman" w:eastAsia="PMingLiU" w:hAnsi="Times New Roman" w:cs="Times New Roman"/>
          <w:lang w:eastAsia="zh-TW"/>
        </w:rPr>
      </w:pPr>
    </w:p>
    <w:p w14:paraId="1407D17A" w14:textId="77777777" w:rsidR="00657C82" w:rsidRPr="00450591" w:rsidRDefault="00657C82" w:rsidP="00D550DF">
      <w:pPr>
        <w:pStyle w:val="BodyText"/>
        <w:spacing w:before="27" w:line="250" w:lineRule="exact"/>
        <w:ind w:left="1267" w:hanging="840"/>
        <w:rPr>
          <w:rFonts w:ascii="Times New Roman" w:eastAsia="PMingLiU" w:hAnsi="Times New Roman" w:cs="Times New Roman"/>
          <w:lang w:eastAsia="zh-TW"/>
        </w:rPr>
      </w:pPr>
    </w:p>
    <w:p w14:paraId="5D08710C" w14:textId="77777777" w:rsidR="00ED4CCC" w:rsidRDefault="00ED4CCC" w:rsidP="00DA1836">
      <w:pPr>
        <w:pStyle w:val="Footer2"/>
        <w:ind w:left="270"/>
        <w:rPr>
          <w:rFonts w:eastAsia="PMingLiU"/>
          <w:sz w:val="24"/>
          <w:szCs w:val="24"/>
          <w:lang w:eastAsia="zh-TW"/>
        </w:rPr>
      </w:pPr>
    </w:p>
    <w:p w14:paraId="1BB03B8E" w14:textId="77777777" w:rsidR="00ED4CCC" w:rsidRDefault="00ED4CCC" w:rsidP="00DA1836">
      <w:pPr>
        <w:pStyle w:val="Footer2"/>
        <w:ind w:left="270"/>
        <w:rPr>
          <w:rFonts w:eastAsia="PMingLiU"/>
          <w:sz w:val="24"/>
          <w:szCs w:val="24"/>
          <w:lang w:eastAsia="zh-TW"/>
        </w:rPr>
      </w:pPr>
    </w:p>
    <w:p w14:paraId="0AFBEAAD" w14:textId="1ABAE937" w:rsidR="00657C82" w:rsidRPr="00450591" w:rsidRDefault="00657C82" w:rsidP="00DA1836">
      <w:pPr>
        <w:pStyle w:val="Footer2"/>
        <w:ind w:left="270"/>
        <w:rPr>
          <w:rFonts w:eastAsia="PMingLiU"/>
          <w:sz w:val="24"/>
          <w:szCs w:val="24"/>
          <w:lang w:eastAsia="zh-TW"/>
        </w:rPr>
      </w:pPr>
      <w:r w:rsidRPr="00450591">
        <w:rPr>
          <w:rFonts w:eastAsia="PMingLiU"/>
          <w:sz w:val="24"/>
          <w:szCs w:val="24"/>
          <w:lang w:eastAsia="zh-TW"/>
        </w:rPr>
        <w:lastRenderedPageBreak/>
        <w:t>根據</w:t>
      </w:r>
      <w:r w:rsidRPr="00450591">
        <w:rPr>
          <w:rFonts w:eastAsia="PMingLiU"/>
          <w:sz w:val="24"/>
          <w:szCs w:val="24"/>
          <w:lang w:eastAsia="zh-TW"/>
        </w:rPr>
        <w:t xml:space="preserve"> </w:t>
      </w:r>
      <w:r w:rsidRPr="002A3A78">
        <w:rPr>
          <w:rFonts w:asciiTheme="minorBidi" w:eastAsia="PMingLiU" w:hAnsiTheme="minorBidi" w:cstheme="minorBidi"/>
          <w:sz w:val="24"/>
          <w:szCs w:val="24"/>
          <w:lang w:eastAsia="zh-TW"/>
        </w:rPr>
        <w:t>1995</w:t>
      </w:r>
      <w:r w:rsidRPr="00450591">
        <w:rPr>
          <w:rFonts w:eastAsia="PMingLiU"/>
          <w:sz w:val="24"/>
          <w:szCs w:val="24"/>
          <w:lang w:eastAsia="zh-TW"/>
        </w:rPr>
        <w:t xml:space="preserve"> </w:t>
      </w:r>
      <w:r w:rsidRPr="00450591">
        <w:rPr>
          <w:rFonts w:eastAsia="PMingLiU"/>
          <w:sz w:val="24"/>
          <w:szCs w:val="24"/>
          <w:lang w:eastAsia="zh-TW"/>
        </w:rPr>
        <w:t>年的《文書削減法案》</w:t>
      </w:r>
      <w:r w:rsidRPr="002A3A78">
        <w:rPr>
          <w:rFonts w:asciiTheme="minorBidi" w:eastAsia="PMingLiU" w:hAnsiTheme="minorBidi" w:cstheme="minorBidi"/>
          <w:sz w:val="24"/>
          <w:szCs w:val="24"/>
          <w:lang w:eastAsia="zh-TW"/>
        </w:rPr>
        <w:t>(Paperwork Reduction Act)</w:t>
      </w:r>
      <w:r w:rsidRPr="00450591">
        <w:rPr>
          <w:rFonts w:eastAsia="PMingLiU"/>
          <w:sz w:val="24"/>
          <w:szCs w:val="24"/>
          <w:lang w:eastAsia="zh-TW"/>
        </w:rPr>
        <w:t>，任何人皆無須對資訊收集作出回應，除非其顯示了有效的</w:t>
      </w:r>
      <w:r w:rsidRPr="00450591">
        <w:rPr>
          <w:rFonts w:eastAsia="PMingLiU"/>
          <w:sz w:val="24"/>
          <w:szCs w:val="24"/>
          <w:lang w:eastAsia="zh-TW"/>
        </w:rPr>
        <w:t xml:space="preserve"> </w:t>
      </w:r>
      <w:r w:rsidRPr="002A3A78">
        <w:rPr>
          <w:rFonts w:asciiTheme="minorBidi" w:eastAsia="PMingLiU" w:hAnsiTheme="minorBidi" w:cstheme="minorBidi"/>
          <w:sz w:val="24"/>
          <w:szCs w:val="24"/>
          <w:lang w:eastAsia="zh-TW"/>
        </w:rPr>
        <w:t>OMB</w:t>
      </w:r>
      <w:r w:rsidRPr="00450591">
        <w:rPr>
          <w:rFonts w:eastAsia="PMingLiU"/>
          <w:sz w:val="24"/>
          <w:szCs w:val="24"/>
          <w:lang w:eastAsia="zh-TW"/>
        </w:rPr>
        <w:t xml:space="preserve"> </w:t>
      </w:r>
      <w:r w:rsidRPr="00450591">
        <w:rPr>
          <w:rFonts w:eastAsia="PMingLiU"/>
          <w:sz w:val="24"/>
          <w:szCs w:val="24"/>
          <w:lang w:eastAsia="zh-TW"/>
        </w:rPr>
        <w:t>控制號碼。此資訊收集的有效</w:t>
      </w:r>
      <w:r w:rsidRPr="00450591">
        <w:rPr>
          <w:rFonts w:eastAsia="PMingLiU"/>
          <w:sz w:val="24"/>
          <w:szCs w:val="24"/>
          <w:lang w:eastAsia="zh-TW"/>
        </w:rPr>
        <w:t xml:space="preserve"> </w:t>
      </w:r>
      <w:r w:rsidRPr="002A3A78">
        <w:rPr>
          <w:rFonts w:asciiTheme="minorBidi" w:eastAsia="PMingLiU" w:hAnsiTheme="minorBidi" w:cstheme="minorBidi"/>
          <w:sz w:val="24"/>
          <w:szCs w:val="24"/>
          <w:lang w:eastAsia="zh-TW"/>
        </w:rPr>
        <w:t>OMB</w:t>
      </w:r>
      <w:r w:rsidRPr="00450591">
        <w:rPr>
          <w:rFonts w:eastAsia="PMingLiU"/>
          <w:sz w:val="24"/>
          <w:szCs w:val="24"/>
          <w:lang w:eastAsia="zh-TW"/>
        </w:rPr>
        <w:t xml:space="preserve"> </w:t>
      </w:r>
      <w:r w:rsidRPr="00450591">
        <w:rPr>
          <w:rFonts w:eastAsia="PMingLiU"/>
          <w:sz w:val="24"/>
          <w:szCs w:val="24"/>
          <w:lang w:eastAsia="zh-TW"/>
        </w:rPr>
        <w:t>控制號碼為</w:t>
      </w:r>
      <w:r w:rsidRPr="00450591">
        <w:rPr>
          <w:rFonts w:eastAsia="PMingLiU"/>
          <w:sz w:val="24"/>
          <w:szCs w:val="24"/>
          <w:lang w:eastAsia="zh-TW"/>
        </w:rPr>
        <w:t xml:space="preserve"> </w:t>
      </w:r>
      <w:r w:rsidRPr="002A3A78">
        <w:rPr>
          <w:rFonts w:asciiTheme="minorBidi" w:eastAsia="PMingLiU" w:hAnsiTheme="minorBidi" w:cstheme="minorBidi"/>
          <w:sz w:val="24"/>
          <w:szCs w:val="24"/>
          <w:lang w:eastAsia="zh-TW"/>
        </w:rPr>
        <w:t>0938-1308</w:t>
      </w:r>
      <w:r w:rsidRPr="00450591">
        <w:rPr>
          <w:rFonts w:eastAsia="PMingLiU"/>
          <w:sz w:val="24"/>
          <w:szCs w:val="24"/>
          <w:lang w:eastAsia="zh-TW"/>
        </w:rPr>
        <w:t>。完成此資訊收集所需的時間預計為</w:t>
      </w:r>
      <w:r w:rsidRPr="00450591">
        <w:rPr>
          <w:rFonts w:eastAsia="PMingLiU"/>
          <w:sz w:val="24"/>
          <w:szCs w:val="24"/>
          <w:lang w:eastAsia="zh-TW"/>
        </w:rPr>
        <w:t xml:space="preserve"> </w:t>
      </w:r>
      <w:r w:rsidRPr="002A3A78">
        <w:rPr>
          <w:rFonts w:asciiTheme="minorBidi" w:eastAsia="PMingLiU" w:hAnsiTheme="minorBidi" w:cstheme="minorBidi"/>
          <w:sz w:val="24"/>
          <w:szCs w:val="24"/>
          <w:lang w:eastAsia="zh-TW"/>
        </w:rPr>
        <w:t>15</w:t>
      </w:r>
      <w:r w:rsidRPr="00450591">
        <w:rPr>
          <w:rFonts w:eastAsia="PMingLiU"/>
          <w:sz w:val="24"/>
          <w:szCs w:val="24"/>
          <w:lang w:eastAsia="zh-TW"/>
        </w:rPr>
        <w:t xml:space="preserve"> </w:t>
      </w:r>
      <w:r w:rsidRPr="00450591">
        <w:rPr>
          <w:rFonts w:eastAsia="PMingLiU"/>
          <w:sz w:val="24"/>
          <w:szCs w:val="24"/>
          <w:lang w:eastAsia="zh-TW"/>
        </w:rPr>
        <w:t>分鐘（每次回應），包含查閱說明、搜尋現有資料資源、收集所需資料以及完成並檢查該資訊收集情況所需的時間。若您對於該預估時間的準確性有意見，或有改善此表格的建議，請致函：</w:t>
      </w:r>
      <w:r w:rsidRPr="002A3A78">
        <w:rPr>
          <w:rFonts w:asciiTheme="minorBidi" w:eastAsia="PMingLiU" w:hAnsiTheme="minorBidi" w:cstheme="minorBidi"/>
          <w:sz w:val="24"/>
          <w:szCs w:val="24"/>
          <w:lang w:eastAsia="zh-TW"/>
        </w:rPr>
        <w:t>CMS, 7500 Security Boulevard, Attn:</w:t>
      </w:r>
      <w:r w:rsidR="00ED4CCC" w:rsidRPr="002A3A78">
        <w:rPr>
          <w:rFonts w:asciiTheme="minorBidi" w:eastAsia="PMingLiU" w:hAnsiTheme="minorBidi" w:cstheme="minorBidi"/>
          <w:sz w:val="24"/>
          <w:szCs w:val="24"/>
          <w:lang w:eastAsia="zh-TW"/>
        </w:rPr>
        <w:t xml:space="preserve"> </w:t>
      </w:r>
      <w:r w:rsidRPr="002A3A78">
        <w:rPr>
          <w:rFonts w:asciiTheme="minorBidi" w:eastAsia="PMingLiU" w:hAnsiTheme="minorBidi" w:cstheme="minorBidi"/>
          <w:sz w:val="24"/>
          <w:szCs w:val="24"/>
          <w:lang w:eastAsia="zh-TW"/>
        </w:rPr>
        <w:t>PRA Reports Clearance Officer, Mail Stop C4-26-05, Baltimore, Maryland 21244-1850</w:t>
      </w:r>
      <w:r w:rsidRPr="00450591">
        <w:rPr>
          <w:rFonts w:eastAsia="PMingLiU"/>
          <w:sz w:val="24"/>
          <w:szCs w:val="24"/>
          <w:lang w:eastAsia="zh-TW"/>
        </w:rPr>
        <w:t>。</w:t>
      </w:r>
      <w:r w:rsidRPr="00450591">
        <w:rPr>
          <w:rFonts w:eastAsia="PMingLiU"/>
          <w:sz w:val="24"/>
          <w:szCs w:val="24"/>
          <w:lang w:eastAsia="zh-TW"/>
        </w:rPr>
        <w:tab/>
      </w:r>
    </w:p>
    <w:p w14:paraId="7D669F8C" w14:textId="7C21A7B4" w:rsidR="00657C82" w:rsidRPr="00450591" w:rsidRDefault="00657C82" w:rsidP="00D550DF">
      <w:pPr>
        <w:pStyle w:val="BodyText"/>
        <w:spacing w:before="27" w:line="250" w:lineRule="exact"/>
        <w:ind w:left="1267" w:hanging="840"/>
        <w:rPr>
          <w:rFonts w:ascii="Times New Roman" w:eastAsia="PMingLiU" w:hAnsi="Times New Roman" w:cs="Times New Roman"/>
          <w:lang w:eastAsia="zh-TW"/>
        </w:rPr>
      </w:pPr>
    </w:p>
    <w:p w14:paraId="322BA4E5" w14:textId="671132D8" w:rsidR="00401481" w:rsidRPr="00450591" w:rsidRDefault="00401481" w:rsidP="00D550DF">
      <w:pPr>
        <w:pStyle w:val="BodyText"/>
        <w:spacing w:before="27" w:line="250" w:lineRule="exact"/>
        <w:ind w:left="1267" w:hanging="840"/>
        <w:rPr>
          <w:rFonts w:ascii="Times New Roman" w:eastAsia="PMingLiU" w:hAnsi="Times New Roman" w:cs="Times New Roman"/>
          <w:lang w:eastAsia="zh-TW"/>
        </w:rPr>
      </w:pPr>
    </w:p>
    <w:p w14:paraId="4BAE0F01" w14:textId="77777777" w:rsidR="00401481" w:rsidRPr="00450591" w:rsidRDefault="00401481" w:rsidP="00401481">
      <w:pPr>
        <w:rPr>
          <w:rFonts w:ascii="Times New Roman" w:eastAsia="PMingLiU" w:hAnsi="Times New Roman" w:cs="Times New Roman"/>
          <w:sz w:val="24"/>
          <w:szCs w:val="24"/>
          <w:lang w:eastAsia="zh-TW"/>
        </w:rPr>
      </w:pPr>
    </w:p>
    <w:sectPr w:rsidR="00401481" w:rsidRPr="00450591" w:rsidSect="002A3A78">
      <w:footerReference w:type="default" r:id="rId11"/>
      <w:headerReference w:type="first" r:id="rId12"/>
      <w:footerReference w:type="first" r:id="rId1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F5CB" w14:textId="77777777" w:rsidR="00AC3B6E" w:rsidRDefault="00AC3B6E">
      <w:r>
        <w:separator/>
      </w:r>
    </w:p>
  </w:endnote>
  <w:endnote w:type="continuationSeparator" w:id="0">
    <w:p w14:paraId="6DFDA78A" w14:textId="77777777" w:rsidR="00AC3B6E" w:rsidRDefault="00AC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8724" w14:textId="77777777" w:rsidR="00ED4CCC" w:rsidRDefault="00ED4CCC" w:rsidP="00ED4CCC">
    <w:pPr>
      <w:pStyle w:val="Footer"/>
      <w:tabs>
        <w:tab w:val="clear" w:pos="9360"/>
      </w:tabs>
      <w:ind w:left="270"/>
      <w:rPr>
        <w:color w:val="FF0000"/>
        <w:sz w:val="20"/>
        <w:szCs w:val="20"/>
      </w:rPr>
    </w:pPr>
  </w:p>
  <w:p w14:paraId="74993F2B" w14:textId="72D81514" w:rsidR="00ED4CCC" w:rsidRPr="002A3A78" w:rsidRDefault="00ED4CCC" w:rsidP="00ED4CCC">
    <w:pPr>
      <w:pStyle w:val="Footer"/>
      <w:tabs>
        <w:tab w:val="clear" w:pos="9360"/>
      </w:tabs>
      <w:ind w:left="270"/>
      <w:rPr>
        <w:sz w:val="20"/>
        <w:szCs w:val="20"/>
      </w:rPr>
    </w:pPr>
    <w:r w:rsidRPr="002A3A78">
      <w:rPr>
        <w:sz w:val="20"/>
        <w:szCs w:val="20"/>
      </w:rPr>
      <w:t>Form CMS 10611-MOON</w:t>
    </w:r>
    <w:r w:rsidRPr="002A3A78">
      <w:rPr>
        <w:sz w:val="20"/>
        <w:szCs w:val="20"/>
      </w:rPr>
      <w:tab/>
    </w:r>
    <w:r w:rsidRPr="002A3A78">
      <w:rPr>
        <w:sz w:val="20"/>
        <w:szCs w:val="20"/>
      </w:rPr>
      <w:tab/>
    </w:r>
    <w:r w:rsidRPr="002A3A78">
      <w:rPr>
        <w:sz w:val="20"/>
        <w:szCs w:val="20"/>
      </w:rPr>
      <w:tab/>
      <w:t>Expiration 11/30/</w:t>
    </w:r>
    <w:proofErr w:type="gramStart"/>
    <w:r w:rsidRPr="002A3A78">
      <w:rPr>
        <w:sz w:val="20"/>
        <w:szCs w:val="20"/>
      </w:rPr>
      <w:t>2025  OMB</w:t>
    </w:r>
    <w:proofErr w:type="gramEnd"/>
    <w:r w:rsidRPr="002A3A78">
      <w:rPr>
        <w:sz w:val="20"/>
        <w:szCs w:val="20"/>
      </w:rPr>
      <w:t xml:space="preserve"> approval 0938-1308</w:t>
    </w:r>
  </w:p>
  <w:p w14:paraId="0EC2002D" w14:textId="3E1A2BE3" w:rsidR="00ED4CCC" w:rsidRPr="002A3A78" w:rsidRDefault="00ED4CCC" w:rsidP="002A3A78">
    <w:pPr>
      <w:pStyle w:val="Footer"/>
      <w:tabs>
        <w:tab w:val="clear" w:pos="9360"/>
      </w:tabs>
      <w:ind w:left="270"/>
      <w:rPr>
        <w:sz w:val="20"/>
        <w:szCs w:val="20"/>
        <w:lang w:val="es-MX"/>
      </w:rPr>
    </w:pPr>
    <w:r w:rsidRPr="002A3A78">
      <w:rPr>
        <w:sz w:val="20"/>
        <w:szCs w:val="20"/>
        <w:lang w:val="es-MX"/>
      </w:rPr>
      <w:t>Y0057_SCAN_20472_2023_</w:t>
    </w:r>
    <w:proofErr w:type="gramStart"/>
    <w:r w:rsidRPr="002A3A78">
      <w:rPr>
        <w:sz w:val="20"/>
        <w:szCs w:val="20"/>
        <w:lang w:val="es-MX"/>
      </w:rPr>
      <w:t>C  04122023</w:t>
    </w:r>
    <w:proofErr w:type="gramEnd"/>
    <w:r w:rsidRPr="002A3A78">
      <w:rPr>
        <w:sz w:val="20"/>
        <w:szCs w:val="20"/>
        <w:lang w:val="es-MX"/>
      </w:rPr>
      <w:tab/>
    </w:r>
    <w:r w:rsidRPr="002A3A78">
      <w:rPr>
        <w:sz w:val="20"/>
        <w:szCs w:val="20"/>
        <w:lang w:val="es-MX"/>
      </w:rPr>
      <w:tab/>
    </w:r>
    <w:r w:rsidRPr="002A3A78">
      <w:rPr>
        <w:sz w:val="20"/>
        <w:szCs w:val="20"/>
        <w:lang w:val="es-MX"/>
      </w:rPr>
      <w:tab/>
    </w:r>
    <w:r w:rsidRPr="002A3A78">
      <w:rPr>
        <w:sz w:val="20"/>
        <w:szCs w:val="20"/>
        <w:lang w:val="es-MX"/>
      </w:rPr>
      <w:tab/>
    </w:r>
    <w:r w:rsidRPr="002A3A78">
      <w:rPr>
        <w:sz w:val="20"/>
        <w:szCs w:val="20"/>
        <w:lang w:val="es-MX"/>
      </w:rPr>
      <w:tab/>
      <w:t xml:space="preserve">                        HCS CA U1 2023</w:t>
    </w:r>
  </w:p>
  <w:p w14:paraId="569E4FC3" w14:textId="16351DB9" w:rsidR="005E3D9E" w:rsidRPr="00ED4CCC" w:rsidRDefault="005E3D9E" w:rsidP="00DA1836">
    <w:pPr>
      <w:pStyle w:val="Footer"/>
      <w:tabs>
        <w:tab w:val="clear" w:pos="9360"/>
      </w:tabs>
      <w:ind w:left="270"/>
      <w:rPr>
        <w:vanish/>
        <w:color w:val="FF0000"/>
        <w:sz w:val="20"/>
        <w:szCs w:val="2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A4F1" w14:textId="77777777" w:rsidR="007A7386" w:rsidRDefault="007A7386" w:rsidP="007A7386">
    <w:pPr>
      <w:pStyle w:val="Footer"/>
      <w:tabs>
        <w:tab w:val="clear" w:pos="9360"/>
      </w:tabs>
      <w:rPr>
        <w:sz w:val="20"/>
        <w:szCs w:val="20"/>
      </w:rPr>
    </w:pPr>
  </w:p>
  <w:p w14:paraId="4B2CDF6B" w14:textId="77777777" w:rsidR="002A3A78" w:rsidRPr="002A3A78" w:rsidRDefault="002A3A78" w:rsidP="002A3A78">
    <w:pPr>
      <w:pStyle w:val="Footer"/>
      <w:tabs>
        <w:tab w:val="clear" w:pos="9360"/>
      </w:tabs>
      <w:ind w:left="270"/>
      <w:rPr>
        <w:sz w:val="20"/>
        <w:szCs w:val="20"/>
      </w:rPr>
    </w:pPr>
    <w:r w:rsidRPr="002A3A78">
      <w:rPr>
        <w:sz w:val="20"/>
        <w:szCs w:val="20"/>
      </w:rPr>
      <w:t>Form CMS 10611-MOON</w:t>
    </w:r>
    <w:r w:rsidRPr="002A3A78">
      <w:rPr>
        <w:sz w:val="20"/>
        <w:szCs w:val="20"/>
      </w:rPr>
      <w:tab/>
    </w:r>
    <w:r w:rsidRPr="002A3A78">
      <w:rPr>
        <w:sz w:val="20"/>
        <w:szCs w:val="20"/>
      </w:rPr>
      <w:tab/>
    </w:r>
    <w:r w:rsidRPr="002A3A78">
      <w:rPr>
        <w:sz w:val="20"/>
        <w:szCs w:val="20"/>
      </w:rPr>
      <w:tab/>
      <w:t>Expiration 11/30/</w:t>
    </w:r>
    <w:proofErr w:type="gramStart"/>
    <w:r w:rsidRPr="002A3A78">
      <w:rPr>
        <w:sz w:val="20"/>
        <w:szCs w:val="20"/>
      </w:rPr>
      <w:t>2025  OMB</w:t>
    </w:r>
    <w:proofErr w:type="gramEnd"/>
    <w:r w:rsidRPr="002A3A78">
      <w:rPr>
        <w:sz w:val="20"/>
        <w:szCs w:val="20"/>
      </w:rPr>
      <w:t xml:space="preserve"> approval 0938-1308</w:t>
    </w:r>
  </w:p>
  <w:p w14:paraId="1ECEA055" w14:textId="507FC265" w:rsidR="005E3D9E" w:rsidRPr="002A3A78" w:rsidRDefault="002A3A78" w:rsidP="002A3A78">
    <w:pPr>
      <w:pStyle w:val="Footer"/>
      <w:tabs>
        <w:tab w:val="clear" w:pos="9360"/>
      </w:tabs>
      <w:ind w:left="270"/>
      <w:rPr>
        <w:sz w:val="20"/>
        <w:szCs w:val="20"/>
        <w:lang w:val="es-MX"/>
      </w:rPr>
    </w:pPr>
    <w:r w:rsidRPr="002A3A78">
      <w:rPr>
        <w:sz w:val="20"/>
        <w:szCs w:val="20"/>
        <w:lang w:val="es-MX"/>
      </w:rPr>
      <w:t>Y0057_SCAN_20472_2023_</w:t>
    </w:r>
    <w:proofErr w:type="gramStart"/>
    <w:r w:rsidRPr="002A3A78">
      <w:rPr>
        <w:sz w:val="20"/>
        <w:szCs w:val="20"/>
        <w:lang w:val="es-MX"/>
      </w:rPr>
      <w:t>C  04122023</w:t>
    </w:r>
    <w:proofErr w:type="gramEnd"/>
    <w:r w:rsidRPr="002A3A78">
      <w:rPr>
        <w:sz w:val="20"/>
        <w:szCs w:val="20"/>
        <w:lang w:val="es-MX"/>
      </w:rPr>
      <w:tab/>
    </w:r>
    <w:r w:rsidRPr="002A3A78">
      <w:rPr>
        <w:sz w:val="20"/>
        <w:szCs w:val="20"/>
        <w:lang w:val="es-MX"/>
      </w:rPr>
      <w:tab/>
    </w:r>
    <w:r w:rsidRPr="002A3A78">
      <w:rPr>
        <w:sz w:val="20"/>
        <w:szCs w:val="20"/>
        <w:lang w:val="es-MX"/>
      </w:rPr>
      <w:tab/>
    </w:r>
    <w:r w:rsidRPr="002A3A78">
      <w:rPr>
        <w:sz w:val="20"/>
        <w:szCs w:val="20"/>
        <w:lang w:val="es-MX"/>
      </w:rPr>
      <w:tab/>
    </w:r>
    <w:r w:rsidRPr="002A3A78">
      <w:rPr>
        <w:sz w:val="20"/>
        <w:szCs w:val="20"/>
        <w:lang w:val="es-MX"/>
      </w:rPr>
      <w:tab/>
      <w:t xml:space="preserve">                        HCS CA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B39C" w14:textId="77777777" w:rsidR="00AC3B6E" w:rsidRDefault="00AC3B6E">
      <w:r>
        <w:separator/>
      </w:r>
    </w:p>
  </w:footnote>
  <w:footnote w:type="continuationSeparator" w:id="0">
    <w:p w14:paraId="620BE6B5" w14:textId="77777777" w:rsidR="00AC3B6E" w:rsidRDefault="00AC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95E5" w14:textId="71DE9CF4" w:rsidR="007A7386" w:rsidRDefault="00CA7158" w:rsidP="007A7386">
    <w:pPr>
      <w:pStyle w:val="Header"/>
      <w:jc w:val="center"/>
    </w:pPr>
    <w:r>
      <w:rPr>
        <w:lang w:eastAsia="zh-TW"/>
      </w:rPr>
      <w:t>[Hospitals may include contact information or logo here]</w:t>
    </w:r>
  </w:p>
  <w:p w14:paraId="04384324" w14:textId="58F18568" w:rsidR="00CA7158" w:rsidRDefault="00CA7158" w:rsidP="007A7386">
    <w:pPr>
      <w:pStyle w:val="Header"/>
      <w:jc w:val="center"/>
    </w:pPr>
    <w:r>
      <w:rPr>
        <w:lang w:eastAsia="zh-TW"/>
      </w:rPr>
      <w:t>[Notice instructions can be found on the CMS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2440"/>
    <w:multiLevelType w:val="hybridMultilevel"/>
    <w:tmpl w:val="B0ECD904"/>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1"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num w:numId="1" w16cid:durableId="1001003389">
    <w:abstractNumId w:val="0"/>
  </w:num>
  <w:num w:numId="2" w16cid:durableId="128099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9"/>
    <w:rsid w:val="00051E64"/>
    <w:rsid w:val="00172949"/>
    <w:rsid w:val="00195201"/>
    <w:rsid w:val="00195BF0"/>
    <w:rsid w:val="00197121"/>
    <w:rsid w:val="0021536B"/>
    <w:rsid w:val="00262B75"/>
    <w:rsid w:val="00262CE8"/>
    <w:rsid w:val="002A3A78"/>
    <w:rsid w:val="002C6DB3"/>
    <w:rsid w:val="002E5102"/>
    <w:rsid w:val="002F46D5"/>
    <w:rsid w:val="00301115"/>
    <w:rsid w:val="003023D0"/>
    <w:rsid w:val="00306B6E"/>
    <w:rsid w:val="003B0CCE"/>
    <w:rsid w:val="003E634C"/>
    <w:rsid w:val="00401481"/>
    <w:rsid w:val="00420276"/>
    <w:rsid w:val="00433EB4"/>
    <w:rsid w:val="00434174"/>
    <w:rsid w:val="00450591"/>
    <w:rsid w:val="00451781"/>
    <w:rsid w:val="004A3DAD"/>
    <w:rsid w:val="0052025B"/>
    <w:rsid w:val="00564887"/>
    <w:rsid w:val="005E3D9E"/>
    <w:rsid w:val="005E4526"/>
    <w:rsid w:val="005F7EB3"/>
    <w:rsid w:val="0062347A"/>
    <w:rsid w:val="00657C82"/>
    <w:rsid w:val="00687516"/>
    <w:rsid w:val="006C45CA"/>
    <w:rsid w:val="00730EC7"/>
    <w:rsid w:val="0076749D"/>
    <w:rsid w:val="00795867"/>
    <w:rsid w:val="007A7386"/>
    <w:rsid w:val="007A784D"/>
    <w:rsid w:val="007B0C12"/>
    <w:rsid w:val="007B4051"/>
    <w:rsid w:val="007C6AA4"/>
    <w:rsid w:val="007D7103"/>
    <w:rsid w:val="007F3B3B"/>
    <w:rsid w:val="008217EC"/>
    <w:rsid w:val="008355C8"/>
    <w:rsid w:val="008E2E62"/>
    <w:rsid w:val="00905109"/>
    <w:rsid w:val="00940F97"/>
    <w:rsid w:val="009F0400"/>
    <w:rsid w:val="00A14FA2"/>
    <w:rsid w:val="00A157F0"/>
    <w:rsid w:val="00A71D0E"/>
    <w:rsid w:val="00AC3B6E"/>
    <w:rsid w:val="00AC4600"/>
    <w:rsid w:val="00AD26CA"/>
    <w:rsid w:val="00B22965"/>
    <w:rsid w:val="00B76A40"/>
    <w:rsid w:val="00B97404"/>
    <w:rsid w:val="00BD113D"/>
    <w:rsid w:val="00BD156E"/>
    <w:rsid w:val="00C61AD3"/>
    <w:rsid w:val="00C728FC"/>
    <w:rsid w:val="00C7335A"/>
    <w:rsid w:val="00C91D47"/>
    <w:rsid w:val="00CA7158"/>
    <w:rsid w:val="00D043D9"/>
    <w:rsid w:val="00D41B29"/>
    <w:rsid w:val="00D550DF"/>
    <w:rsid w:val="00D75648"/>
    <w:rsid w:val="00D86C9F"/>
    <w:rsid w:val="00DA1836"/>
    <w:rsid w:val="00DC0BBB"/>
    <w:rsid w:val="00DD2F05"/>
    <w:rsid w:val="00E14087"/>
    <w:rsid w:val="00E26D1D"/>
    <w:rsid w:val="00E52BB8"/>
    <w:rsid w:val="00E536BB"/>
    <w:rsid w:val="00E716B9"/>
    <w:rsid w:val="00ED4CCC"/>
    <w:rsid w:val="00F12DDA"/>
    <w:rsid w:val="00F56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0E36"/>
  <w15:docId w15:val="{9238C817-5A9B-46D1-8FF6-A105F31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Footer2">
    <w:name w:val="Footer 2"/>
    <w:basedOn w:val="Normal"/>
    <w:qFormat/>
    <w:rsid w:val="00657C82"/>
    <w:pPr>
      <w:widowControl/>
      <w:autoSpaceDE/>
      <w:autoSpaceDN/>
    </w:pPr>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5E45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26"/>
    <w:rPr>
      <w:rFonts w:asciiTheme="majorHAnsi" w:eastAsiaTheme="majorEastAsia" w:hAnsiTheme="majorHAnsi" w:cstheme="majorBidi"/>
      <w:spacing w:val="-10"/>
      <w:kern w:val="28"/>
      <w:sz w:val="56"/>
      <w:szCs w:val="56"/>
    </w:rPr>
  </w:style>
  <w:style w:type="paragraph" w:styleId="Revision">
    <w:name w:val="Revision"/>
    <w:hidden/>
    <w:uiPriority w:val="99"/>
    <w:semiHidden/>
    <w:rsid w:val="003E634C"/>
    <w:pPr>
      <w:widowControl/>
      <w:autoSpaceDE/>
      <w:autoSpaceDN/>
    </w:pPr>
    <w:rPr>
      <w:rFonts w:ascii="Arial" w:eastAsia="Arial" w:hAnsi="Arial" w:cs="Arial"/>
    </w:rPr>
  </w:style>
  <w:style w:type="table" w:customStyle="1" w:styleId="TableGrid1">
    <w:name w:val="Table Grid1"/>
    <w:basedOn w:val="TableNormal"/>
    <w:next w:val="TableGrid"/>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7EC"/>
    <w:rPr>
      <w:sz w:val="16"/>
      <w:szCs w:val="16"/>
    </w:rPr>
  </w:style>
  <w:style w:type="paragraph" w:styleId="CommentText">
    <w:name w:val="annotation text"/>
    <w:basedOn w:val="Normal"/>
    <w:link w:val="CommentTextChar"/>
    <w:uiPriority w:val="99"/>
    <w:unhideWhenUsed/>
    <w:rsid w:val="008217EC"/>
    <w:rPr>
      <w:sz w:val="20"/>
      <w:szCs w:val="20"/>
    </w:rPr>
  </w:style>
  <w:style w:type="character" w:customStyle="1" w:styleId="CommentTextChar">
    <w:name w:val="Comment Text Char"/>
    <w:basedOn w:val="DefaultParagraphFont"/>
    <w:link w:val="CommentText"/>
    <w:uiPriority w:val="99"/>
    <w:rsid w:val="008217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17EC"/>
    <w:rPr>
      <w:b/>
      <w:bCs/>
    </w:rPr>
  </w:style>
  <w:style w:type="character" w:customStyle="1" w:styleId="CommentSubjectChar">
    <w:name w:val="Comment Subject Char"/>
    <w:basedOn w:val="CommentTextChar"/>
    <w:link w:val="CommentSubject"/>
    <w:uiPriority w:val="99"/>
    <w:semiHidden/>
    <w:rsid w:val="008217E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656">
      <w:bodyDiv w:val="1"/>
      <w:marLeft w:val="0"/>
      <w:marRight w:val="0"/>
      <w:marTop w:val="0"/>
      <w:marBottom w:val="0"/>
      <w:divBdr>
        <w:top w:val="none" w:sz="0" w:space="0" w:color="auto"/>
        <w:left w:val="none" w:sz="0" w:space="0" w:color="auto"/>
        <w:bottom w:val="none" w:sz="0" w:space="0" w:color="auto"/>
        <w:right w:val="none" w:sz="0" w:space="0" w:color="auto"/>
      </w:divBdr>
    </w:div>
    <w:div w:id="175004061">
      <w:bodyDiv w:val="1"/>
      <w:marLeft w:val="0"/>
      <w:marRight w:val="0"/>
      <w:marTop w:val="0"/>
      <w:marBottom w:val="0"/>
      <w:divBdr>
        <w:top w:val="none" w:sz="0" w:space="0" w:color="auto"/>
        <w:left w:val="none" w:sz="0" w:space="0" w:color="auto"/>
        <w:bottom w:val="none" w:sz="0" w:space="0" w:color="auto"/>
        <w:right w:val="none" w:sz="0" w:space="0" w:color="auto"/>
      </w:divBdr>
    </w:div>
    <w:div w:id="545333579">
      <w:bodyDiv w:val="1"/>
      <w:marLeft w:val="0"/>
      <w:marRight w:val="0"/>
      <w:marTop w:val="0"/>
      <w:marBottom w:val="0"/>
      <w:divBdr>
        <w:top w:val="none" w:sz="0" w:space="0" w:color="auto"/>
        <w:left w:val="none" w:sz="0" w:space="0" w:color="auto"/>
        <w:bottom w:val="none" w:sz="0" w:space="0" w:color="auto"/>
        <w:right w:val="none" w:sz="0" w:space="0" w:color="auto"/>
      </w:divBdr>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 w:id="859666557">
      <w:bodyDiv w:val="1"/>
      <w:marLeft w:val="0"/>
      <w:marRight w:val="0"/>
      <w:marTop w:val="0"/>
      <w:marBottom w:val="0"/>
      <w:divBdr>
        <w:top w:val="none" w:sz="0" w:space="0" w:color="auto"/>
        <w:left w:val="none" w:sz="0" w:space="0" w:color="auto"/>
        <w:bottom w:val="none" w:sz="0" w:space="0" w:color="auto"/>
        <w:right w:val="none" w:sz="0" w:space="0" w:color="auto"/>
      </w:divBdr>
    </w:div>
    <w:div w:id="1241062614">
      <w:bodyDiv w:val="1"/>
      <w:marLeft w:val="0"/>
      <w:marRight w:val="0"/>
      <w:marTop w:val="0"/>
      <w:marBottom w:val="0"/>
      <w:divBdr>
        <w:top w:val="none" w:sz="0" w:space="0" w:color="auto"/>
        <w:left w:val="none" w:sz="0" w:space="0" w:color="auto"/>
        <w:bottom w:val="none" w:sz="0" w:space="0" w:color="auto"/>
        <w:right w:val="none" w:sz="0" w:space="0" w:color="auto"/>
      </w:divBdr>
    </w:div>
    <w:div w:id="195659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dicare.gov/about-us/nondiscrimination/accessibility-nondiscrimin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778D6-A7A6-45DB-9B52-32775301E857}">
  <ds:schemaRefs>
    <ds:schemaRef ds:uri="http://schemas.microsoft.com/sharepoint/v3/contenttype/forms"/>
  </ds:schemaRefs>
</ds:datastoreItem>
</file>

<file path=customXml/itemProps2.xml><?xml version="1.0" encoding="utf-8"?>
<ds:datastoreItem xmlns:ds="http://schemas.openxmlformats.org/officeDocument/2006/customXml" ds:itemID="{2D766A0F-E8EA-44DF-BEEA-F9CA59227CFA}">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sharepoint/v4"/>
    <ds:schemaRef ds:uri="http://purl.org/dc/dcmitype/"/>
    <ds:schemaRef ds:uri="http://schemas.openxmlformats.org/package/2006/metadata/core-properties"/>
    <ds:schemaRef ds:uri="6b3a3da5-23d0-401d-8194-92376b03d93c"/>
  </ds:schemaRefs>
</ds:datastoreItem>
</file>

<file path=customXml/itemProps3.xml><?xml version="1.0" encoding="utf-8"?>
<ds:datastoreItem xmlns:ds="http://schemas.openxmlformats.org/officeDocument/2006/customXml" ds:itemID="{FB8447ED-9003-4ECC-80F6-7BB8DC33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3</cp:revision>
  <dcterms:created xsi:type="dcterms:W3CDTF">2023-05-24T20:52:00Z</dcterms:created>
  <dcterms:modified xsi:type="dcterms:W3CDTF">2023-05-24T20:59:00Z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y fmtid="{D5CDD505-2E9C-101B-9397-08002B2CF9AE}" pid="6" name="ContentTypeId">
    <vt:lpwstr>0x01010046738ED88550F34BAB63CE7F01AF1C17</vt:lpwstr>
  </property>
</Properties>
</file>